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C51DC" w14:textId="77777777" w:rsidR="003E156E" w:rsidRPr="003E156E" w:rsidRDefault="003E156E" w:rsidP="003E156E">
      <w:pPr>
        <w:pStyle w:val="a3"/>
        <w:rPr>
          <w:rFonts w:hint="eastAsia"/>
        </w:rPr>
      </w:pPr>
      <w:r w:rsidRPr="003E156E">
        <w:t>2026</w:t>
      </w:r>
      <w:r w:rsidRPr="003E156E">
        <w:rPr>
          <w:rFonts w:hint="eastAsia"/>
        </w:rPr>
        <w:t>-2027年度网络安全</w:t>
      </w:r>
      <w:r w:rsidRPr="003E156E">
        <w:t>服务项目</w:t>
      </w:r>
    </w:p>
    <w:p w14:paraId="6B3D364B" w14:textId="77777777" w:rsidR="003E156E" w:rsidRPr="003E156E" w:rsidRDefault="003E156E" w:rsidP="003E156E">
      <w:pPr>
        <w:pStyle w:val="a3"/>
        <w:rPr>
          <w:rFonts w:hint="eastAsia"/>
        </w:rPr>
      </w:pPr>
      <w:r w:rsidRPr="003E156E">
        <w:t>采购需求</w:t>
      </w:r>
    </w:p>
    <w:p w14:paraId="4AFBC1DE" w14:textId="77777777" w:rsidR="00811551" w:rsidRDefault="00811551">
      <w:pPr>
        <w:ind w:firstLine="640"/>
        <w:rPr>
          <w:rFonts w:eastAsiaTheme="minorEastAsia" w:hint="eastAsia"/>
          <w:lang w:eastAsia="zh-CN"/>
        </w:rPr>
      </w:pPr>
    </w:p>
    <w:p w14:paraId="1F5572C0" w14:textId="5DF58CC1" w:rsidR="003E156E" w:rsidRDefault="003E156E" w:rsidP="003E156E">
      <w:pPr>
        <w:pStyle w:val="1"/>
        <w:ind w:firstLine="640"/>
        <w:rPr>
          <w:rFonts w:hint="eastAsia"/>
        </w:rPr>
      </w:pPr>
      <w:r>
        <w:rPr>
          <w:rFonts w:hint="eastAsia"/>
        </w:rPr>
        <w:t>一、项目概况</w:t>
      </w:r>
    </w:p>
    <w:p w14:paraId="0C9F64A8" w14:textId="622CB760" w:rsidR="003E156E" w:rsidRDefault="003E156E" w:rsidP="003E156E">
      <w:pPr>
        <w:pStyle w:val="2"/>
        <w:ind w:firstLine="640"/>
        <w:rPr>
          <w:rFonts w:hint="eastAsia"/>
        </w:rPr>
      </w:pPr>
      <w:r>
        <w:rPr>
          <w:rFonts w:hint="eastAsia"/>
        </w:rPr>
        <w:t>（一）项目名称和预算金额</w:t>
      </w:r>
    </w:p>
    <w:p w14:paraId="71904990" w14:textId="65E54988" w:rsidR="003E156E" w:rsidRDefault="003E156E" w:rsidP="003E156E">
      <w:pPr>
        <w:ind w:firstLine="640"/>
        <w:rPr>
          <w:rFonts w:hint="eastAsia"/>
          <w:lang w:eastAsia="zh-CN"/>
        </w:rPr>
      </w:pPr>
      <w:r>
        <w:rPr>
          <w:rFonts w:hint="eastAsia"/>
          <w:lang w:eastAsia="zh-CN"/>
        </w:rPr>
        <w:t>项目名称：</w:t>
      </w:r>
      <w:r w:rsidR="009B2F87">
        <w:rPr>
          <w:rFonts w:hint="eastAsia"/>
          <w:lang w:eastAsia="zh-CN"/>
        </w:rPr>
        <w:t>2026-2027年度</w:t>
      </w:r>
      <w:r>
        <w:rPr>
          <w:rFonts w:hint="eastAsia"/>
          <w:lang w:eastAsia="zh-CN"/>
        </w:rPr>
        <w:t>网络安全服务</w:t>
      </w:r>
    </w:p>
    <w:p w14:paraId="476314B8" w14:textId="77777777" w:rsidR="003E156E" w:rsidRDefault="003E156E" w:rsidP="003E156E">
      <w:pPr>
        <w:ind w:firstLine="640"/>
        <w:rPr>
          <w:rFonts w:hint="eastAsia"/>
          <w:lang w:eastAsia="zh-CN"/>
        </w:rPr>
      </w:pPr>
      <w:r>
        <w:rPr>
          <w:rFonts w:hint="eastAsia"/>
          <w:lang w:eastAsia="zh-CN"/>
        </w:rPr>
        <w:t>预计服务时间：</w:t>
      </w:r>
      <w:r>
        <w:rPr>
          <w:lang w:eastAsia="zh-CN"/>
        </w:rPr>
        <w:t>2026</w:t>
      </w:r>
      <w:r>
        <w:rPr>
          <w:rFonts w:hint="eastAsia"/>
          <w:lang w:eastAsia="zh-CN"/>
        </w:rPr>
        <w:t>年3月至</w:t>
      </w:r>
      <w:r>
        <w:rPr>
          <w:lang w:eastAsia="zh-CN"/>
        </w:rPr>
        <w:t>202</w:t>
      </w:r>
      <w:r>
        <w:rPr>
          <w:rFonts w:hint="eastAsia"/>
          <w:lang w:eastAsia="zh-CN"/>
        </w:rPr>
        <w:t>7年3月</w:t>
      </w:r>
    </w:p>
    <w:p w14:paraId="4C862A55" w14:textId="3DDB0EF3" w:rsidR="003E156E" w:rsidRDefault="00F07740" w:rsidP="003E156E">
      <w:pPr>
        <w:ind w:firstLine="640"/>
        <w:rPr>
          <w:rFonts w:hint="eastAsia"/>
          <w:lang w:eastAsia="zh-CN"/>
        </w:rPr>
      </w:pPr>
      <w:bookmarkStart w:id="0" w:name="_Hlk224219690"/>
      <w:r>
        <w:rPr>
          <w:rFonts w:hint="eastAsia"/>
          <w:lang w:eastAsia="zh-CN"/>
        </w:rPr>
        <w:t>预算金额（最高限价）</w:t>
      </w:r>
      <w:r w:rsidR="003E156E">
        <w:rPr>
          <w:rFonts w:hint="eastAsia"/>
          <w:lang w:eastAsia="zh-CN"/>
        </w:rPr>
        <w:t>：22.05万元</w:t>
      </w:r>
      <w:bookmarkEnd w:id="0"/>
    </w:p>
    <w:p w14:paraId="4D40D043" w14:textId="238CF314" w:rsidR="003E156E" w:rsidRDefault="003E156E" w:rsidP="003E156E">
      <w:pPr>
        <w:pStyle w:val="2"/>
        <w:ind w:firstLine="640"/>
        <w:rPr>
          <w:rFonts w:hint="eastAsia"/>
        </w:rPr>
      </w:pPr>
      <w:r>
        <w:rPr>
          <w:rFonts w:hint="eastAsia"/>
        </w:rPr>
        <w:t>（二）采购项目的目标</w:t>
      </w:r>
    </w:p>
    <w:p w14:paraId="0C64F1E1" w14:textId="301D4278" w:rsidR="003E156E" w:rsidRDefault="003E156E" w:rsidP="003E156E">
      <w:pPr>
        <w:ind w:firstLine="640"/>
        <w:rPr>
          <w:rFonts w:hint="eastAsia"/>
          <w:lang w:eastAsia="zh-CN"/>
        </w:rPr>
      </w:pPr>
      <w:r>
        <w:rPr>
          <w:rFonts w:hint="eastAsia"/>
          <w:lang w:eastAsia="zh-CN"/>
        </w:rPr>
        <w:t>一是持续开展互联网信息系统安全漏洞修复，保障系统安全平稳运行，不发生因网络攻击造成的重大事件。二是将网络安全主管部门通报的漏洞数量保持在较低水平，力争将漏洞通报总量控制在3个以内或无高危漏洞通报。三是优化安全设备配置，切实降低配置错误风险，不出现因配置故障导致网络可用性降低的情况。四是通过安全培训实现全局网络安全专业人员安全防护意识和能力持续提升。</w:t>
      </w:r>
    </w:p>
    <w:p w14:paraId="49BAB6EC" w14:textId="754CB127" w:rsidR="003E156E" w:rsidRDefault="003E156E" w:rsidP="003E156E">
      <w:pPr>
        <w:pStyle w:val="1"/>
        <w:ind w:firstLine="640"/>
        <w:rPr>
          <w:rFonts w:hint="eastAsia"/>
        </w:rPr>
      </w:pPr>
      <w:r>
        <w:rPr>
          <w:rFonts w:hint="eastAsia"/>
        </w:rPr>
        <w:t>二、服务内容</w:t>
      </w:r>
    </w:p>
    <w:p w14:paraId="3EEFB437" w14:textId="6D470A4B" w:rsidR="003E156E" w:rsidRDefault="003E156E" w:rsidP="003E156E">
      <w:pPr>
        <w:pStyle w:val="2"/>
        <w:ind w:firstLine="640"/>
        <w:rPr>
          <w:rFonts w:hint="eastAsia"/>
        </w:rPr>
      </w:pPr>
      <w:r>
        <w:rPr>
          <w:rFonts w:hint="eastAsia"/>
        </w:rPr>
        <w:t>（一）资产调研</w:t>
      </w:r>
    </w:p>
    <w:p w14:paraId="66FC2E05" w14:textId="49939B0B" w:rsidR="003E156E" w:rsidRPr="003E156E" w:rsidRDefault="003E156E" w:rsidP="003E156E">
      <w:pPr>
        <w:ind w:firstLine="640"/>
        <w:rPr>
          <w:rFonts w:hint="eastAsia"/>
          <w:lang w:eastAsia="zh-CN"/>
        </w:rPr>
      </w:pPr>
      <w:r>
        <w:rPr>
          <w:rFonts w:hint="eastAsia"/>
          <w:lang w:eastAsia="zh-CN" w:bidi="ar"/>
        </w:rPr>
        <w:t>通过专业测试工具对武汉市市场监督管理局全局网络资产和开放服务进行检查和梳理。</w:t>
      </w:r>
    </w:p>
    <w:p w14:paraId="188FC752" w14:textId="1243FEBF" w:rsidR="003E156E" w:rsidRDefault="003E156E" w:rsidP="003E156E">
      <w:pPr>
        <w:pStyle w:val="2"/>
        <w:ind w:firstLine="640"/>
        <w:rPr>
          <w:rFonts w:hint="eastAsia"/>
        </w:rPr>
      </w:pPr>
      <w:r>
        <w:rPr>
          <w:rFonts w:hint="eastAsia"/>
        </w:rPr>
        <w:lastRenderedPageBreak/>
        <w:t>（二）漏洞扫描</w:t>
      </w:r>
    </w:p>
    <w:p w14:paraId="7A98CE29" w14:textId="30546BB7" w:rsidR="003E156E" w:rsidRPr="003E156E" w:rsidRDefault="003E156E" w:rsidP="003E156E">
      <w:pPr>
        <w:ind w:firstLine="640"/>
        <w:rPr>
          <w:rFonts w:hint="eastAsia"/>
          <w:lang w:eastAsia="zh-CN"/>
        </w:rPr>
      </w:pPr>
      <w:r w:rsidRPr="003E156E">
        <w:rPr>
          <w:rFonts w:hint="eastAsia"/>
          <w:lang w:eastAsia="zh-CN"/>
        </w:rPr>
        <w:t>采用</w:t>
      </w:r>
      <w:r>
        <w:rPr>
          <w:rFonts w:hint="eastAsia"/>
          <w:lang w:eastAsia="zh-CN"/>
        </w:rPr>
        <w:t>两种或以上的</w:t>
      </w:r>
      <w:r w:rsidRPr="003E156E">
        <w:rPr>
          <w:rFonts w:hint="eastAsia"/>
          <w:lang w:eastAsia="zh-CN"/>
        </w:rPr>
        <w:t>专业漏洞扫描工具对武汉市市场监督管理局服务范围内各种软硬件设备进行网络层、系统层、数据库、应用层面的全面扫描与分析，扫描设备检测规则库及知识库应涵盖CVE、CNCVE、CNVD、CNNVD等标准。扫描完成后并人工验证所发现的操作系统漏洞、数据库漏洞、弱口令、信息泄露及配置不当等脆弱性问题。提出准确有效的扫描报告，并针对漏洞扫描中出现的问题，提供解决方案，协助武汉市市场监督管理局进行整改加固。</w:t>
      </w:r>
    </w:p>
    <w:p w14:paraId="0C799FC0" w14:textId="632E650C" w:rsidR="003E156E" w:rsidRDefault="003E156E" w:rsidP="003E156E">
      <w:pPr>
        <w:pStyle w:val="2"/>
        <w:ind w:firstLine="640"/>
        <w:rPr>
          <w:rFonts w:hint="eastAsia"/>
        </w:rPr>
      </w:pPr>
      <w:r>
        <w:rPr>
          <w:rFonts w:hint="eastAsia"/>
        </w:rPr>
        <w:t>（三）渗透测试</w:t>
      </w:r>
    </w:p>
    <w:p w14:paraId="1B773EDE" w14:textId="77777777" w:rsidR="003E156E" w:rsidRDefault="003E156E" w:rsidP="003E156E">
      <w:pPr>
        <w:ind w:firstLine="640"/>
        <w:rPr>
          <w:rFonts w:hint="eastAsia"/>
          <w:lang w:eastAsia="zh-CN" w:bidi="ar"/>
        </w:rPr>
      </w:pPr>
      <w:r>
        <w:rPr>
          <w:rFonts w:hint="eastAsia"/>
          <w:lang w:eastAsia="zh-CN" w:bidi="ar"/>
        </w:rPr>
        <w:t>模拟黑客的攻击方法对武汉市市场监督管理局的系统和网络进行非破坏性质的攻击性测试，查找系统存在的漏洞并将入侵的过程和细节产生报告给用户，由此证实网络系统所存在的安全威胁和风险，并能及时提醒安全管理员完善安全策略。</w:t>
      </w:r>
    </w:p>
    <w:p w14:paraId="18B8970A" w14:textId="48B37F8C" w:rsidR="003E156E" w:rsidRPr="003E156E" w:rsidRDefault="003E156E" w:rsidP="003E156E">
      <w:pPr>
        <w:ind w:firstLine="640"/>
        <w:rPr>
          <w:rFonts w:hint="eastAsia"/>
          <w:lang w:eastAsia="zh-CN"/>
        </w:rPr>
      </w:pPr>
      <w:r>
        <w:rPr>
          <w:rFonts w:hint="eastAsia"/>
          <w:lang w:eastAsia="zh-CN" w:bidi="ar"/>
        </w:rPr>
        <w:t>渗透测试内容至少包括：信息收集类、配置管理类（HTTP方法测试、应用中间件测试、信息泄露、异常错误等）、认证类（用户枚举、密码猜解、密码重置、密码策略测试等）、会话类（cookie测试、session会话测试等）、授权类（越权访问、路径遍历、任意文件下载、逻辑缺陷测试等）、数据验证类（SQL注入、跨站脚本、代码注入、URL跳转、文件上传测试等、输入输出校验绕过、数据篡改）、系统应用漏洞（溢出、0day漏洞等）。</w:t>
      </w:r>
    </w:p>
    <w:p w14:paraId="105B9525" w14:textId="37B9259B" w:rsidR="003E156E" w:rsidRDefault="003E156E" w:rsidP="003E156E">
      <w:pPr>
        <w:pStyle w:val="2"/>
        <w:ind w:firstLine="640"/>
        <w:rPr>
          <w:rFonts w:hint="eastAsia"/>
        </w:rPr>
      </w:pPr>
      <w:r>
        <w:rPr>
          <w:rFonts w:hint="eastAsia"/>
        </w:rPr>
        <w:lastRenderedPageBreak/>
        <w:t>（四）安全加固协助服务</w:t>
      </w:r>
    </w:p>
    <w:p w14:paraId="2D89E3A5" w14:textId="3D871376" w:rsidR="003E156E" w:rsidRPr="003E156E" w:rsidRDefault="003E156E" w:rsidP="003E156E">
      <w:pPr>
        <w:ind w:firstLine="640"/>
        <w:rPr>
          <w:rFonts w:hint="eastAsia"/>
          <w:lang w:eastAsia="zh-CN" w:bidi="ar"/>
        </w:rPr>
      </w:pPr>
      <w:r>
        <w:rPr>
          <w:rFonts w:hint="eastAsia"/>
          <w:lang w:eastAsia="zh-CN" w:bidi="ar"/>
        </w:rPr>
        <w:t>根据安全检测服务结果，安全专家针对所发现的安全漏洞及安全风险，提出可操作性强、效果佳的整改建议，并协助用户完成整改。安全加固主要包含以下几个方面：服务器系统、数据库系统、应用系统、网络设备安全和网络安全防护策略优化加固。</w:t>
      </w:r>
    </w:p>
    <w:p w14:paraId="4E0E3CBB" w14:textId="49465C2D" w:rsidR="003E156E" w:rsidRDefault="003E156E" w:rsidP="003E156E">
      <w:pPr>
        <w:pStyle w:val="2"/>
        <w:ind w:firstLine="640"/>
        <w:rPr>
          <w:rFonts w:hint="eastAsia"/>
        </w:rPr>
      </w:pPr>
      <w:r>
        <w:rPr>
          <w:rFonts w:hint="eastAsia"/>
        </w:rPr>
        <w:t>（五）安全培训宣贯服务</w:t>
      </w:r>
    </w:p>
    <w:p w14:paraId="5751B6A8" w14:textId="74D93A86" w:rsidR="003E156E" w:rsidRPr="003E156E" w:rsidRDefault="003E156E" w:rsidP="003E156E">
      <w:pPr>
        <w:ind w:firstLine="640"/>
        <w:rPr>
          <w:rFonts w:hint="eastAsia"/>
          <w:lang w:eastAsia="zh-CN"/>
        </w:rPr>
      </w:pPr>
      <w:r>
        <w:rPr>
          <w:rFonts w:hint="eastAsia"/>
          <w:lang w:eastAsia="zh-CN" w:bidi="ar"/>
        </w:rPr>
        <w:t>在项目实施期间提供一次的安全技术培训和安全意识宣贯，费用包括部分宣传材料的印刷与制作。</w:t>
      </w:r>
    </w:p>
    <w:p w14:paraId="6D33A64B" w14:textId="2AFDD60B" w:rsidR="003E156E" w:rsidRDefault="003E156E" w:rsidP="003E156E">
      <w:pPr>
        <w:pStyle w:val="2"/>
        <w:ind w:firstLine="640"/>
        <w:rPr>
          <w:rFonts w:hint="eastAsia"/>
        </w:rPr>
      </w:pPr>
      <w:r>
        <w:rPr>
          <w:rFonts w:hint="eastAsia"/>
        </w:rPr>
        <w:t>（六）安全巡检服务</w:t>
      </w:r>
    </w:p>
    <w:p w14:paraId="67C155FB" w14:textId="7F0C7BFC" w:rsidR="003E156E" w:rsidRPr="003E156E" w:rsidRDefault="003E156E" w:rsidP="003E156E">
      <w:pPr>
        <w:ind w:firstLine="640"/>
        <w:rPr>
          <w:rFonts w:hint="eastAsia"/>
          <w:lang w:eastAsia="zh-CN"/>
        </w:rPr>
      </w:pPr>
      <w:r>
        <w:rPr>
          <w:rFonts w:hint="eastAsia"/>
          <w:lang w:eastAsia="zh-CN" w:bidi="ar"/>
        </w:rPr>
        <w:t>每季度一次巡检服务，重点检查网络安全设备配置、各种日志审计系统的日志，分析目前网络安全设备配置是否正确，存在的风险隐患，并提出改善建议。</w:t>
      </w:r>
    </w:p>
    <w:p w14:paraId="29E87DEA" w14:textId="293B3716" w:rsidR="003E156E" w:rsidRDefault="003E156E" w:rsidP="003E156E">
      <w:pPr>
        <w:pStyle w:val="2"/>
        <w:ind w:firstLine="640"/>
        <w:rPr>
          <w:rFonts w:hint="eastAsia"/>
        </w:rPr>
      </w:pPr>
      <w:r>
        <w:rPr>
          <w:rFonts w:hint="eastAsia"/>
        </w:rPr>
        <w:t>（七）应急响应服务</w:t>
      </w:r>
    </w:p>
    <w:p w14:paraId="52D1CC23" w14:textId="55914749" w:rsidR="003E156E" w:rsidRPr="003E156E" w:rsidRDefault="003E156E" w:rsidP="003E156E">
      <w:pPr>
        <w:ind w:firstLine="640"/>
        <w:rPr>
          <w:rFonts w:hint="eastAsia"/>
          <w:lang w:eastAsia="zh-CN"/>
        </w:rPr>
      </w:pPr>
      <w:r>
        <w:rPr>
          <w:rFonts w:hint="eastAsia"/>
          <w:lang w:eastAsia="zh-CN" w:bidi="ar"/>
        </w:rPr>
        <w:t>服务厂商提供7*24小时的电话支持安全服务，按需提供现场应急服务。当信息系统遇到突发的安全问题如：发生网络入侵事件、大规模病毒爆发等，无法及时对该事件进行处理或解决时，应急小组根据需求，将协助武汉市市场监督管理局及相关人员查明安全事件原因，确定安全事件的威胁和破坏的严重程度，并根据对事件的分析及原因提供相应的解决方案。</w:t>
      </w:r>
    </w:p>
    <w:p w14:paraId="5C24A339" w14:textId="2613C7B1" w:rsidR="003E156E" w:rsidRDefault="003E156E" w:rsidP="003E156E">
      <w:pPr>
        <w:pStyle w:val="2"/>
        <w:ind w:firstLine="640"/>
        <w:rPr>
          <w:rFonts w:hint="eastAsia"/>
        </w:rPr>
      </w:pPr>
      <w:r>
        <w:rPr>
          <w:rFonts w:hint="eastAsia"/>
        </w:rPr>
        <w:lastRenderedPageBreak/>
        <w:t>（八）网站安全监测</w:t>
      </w:r>
    </w:p>
    <w:p w14:paraId="5A4DA6A3" w14:textId="77777777" w:rsidR="003E156E" w:rsidRDefault="003E156E" w:rsidP="003E156E">
      <w:pPr>
        <w:ind w:firstLine="640"/>
        <w:rPr>
          <w:rFonts w:hint="eastAsia"/>
          <w:lang w:eastAsia="zh-CN" w:bidi="ar"/>
        </w:rPr>
      </w:pPr>
      <w:r>
        <w:rPr>
          <w:rFonts w:hint="eastAsia"/>
          <w:lang w:eastAsia="zh-CN" w:bidi="ar"/>
        </w:rPr>
        <w:t>落实对重要网站安全监测工作，建立整体统一的网站安全监测服务，实现对武汉市市场监督管理局及二级单位的互联网网站安全的集中管理、网站安全监测。</w:t>
      </w:r>
    </w:p>
    <w:p w14:paraId="6FFEA60F" w14:textId="77777777" w:rsidR="003E156E" w:rsidRDefault="003E156E" w:rsidP="003E156E">
      <w:pPr>
        <w:ind w:firstLine="640"/>
        <w:rPr>
          <w:rFonts w:hint="eastAsia"/>
          <w:lang w:eastAsia="zh-CN" w:bidi="ar"/>
        </w:rPr>
      </w:pPr>
      <w:r>
        <w:rPr>
          <w:rFonts w:hint="eastAsia"/>
          <w:lang w:eastAsia="zh-CN" w:bidi="ar"/>
        </w:rPr>
        <w:t>网站安全监测包括7*24脆弱性监测、可用性监测、网页挂马、链接监测、安全事件监测以及内容监测。</w:t>
      </w:r>
    </w:p>
    <w:p w14:paraId="441EAEC8" w14:textId="6A623A32" w:rsidR="003E156E" w:rsidRDefault="007E41DA" w:rsidP="007E41DA">
      <w:pPr>
        <w:pStyle w:val="1"/>
        <w:ind w:firstLine="640"/>
        <w:rPr>
          <w:rFonts w:hint="eastAsia"/>
        </w:rPr>
      </w:pPr>
      <w:r>
        <w:rPr>
          <w:rFonts w:hint="eastAsia"/>
        </w:rPr>
        <w:t>三、服务要求</w:t>
      </w:r>
    </w:p>
    <w:p w14:paraId="626B5F39" w14:textId="77777777" w:rsidR="00277CB4" w:rsidRDefault="007E41DA" w:rsidP="00CD4FB4">
      <w:pPr>
        <w:ind w:firstLine="640"/>
        <w:rPr>
          <w:rFonts w:hint="eastAsia"/>
          <w:lang w:eastAsia="zh-CN"/>
        </w:rPr>
      </w:pPr>
      <w:r>
        <w:rPr>
          <w:rFonts w:hint="eastAsia"/>
          <w:lang w:eastAsia="zh-CN"/>
        </w:rPr>
        <w:t>此项服务应大幅提升武汉市市场监督管理局互联网应用系统的安全性，</w:t>
      </w:r>
      <w:r w:rsidR="00CD4FB4">
        <w:rPr>
          <w:rFonts w:hint="eastAsia"/>
          <w:lang w:eastAsia="zh-CN"/>
        </w:rPr>
        <w:t>项目验收时将</w:t>
      </w:r>
      <w:r>
        <w:rPr>
          <w:rFonts w:hint="eastAsia"/>
          <w:lang w:eastAsia="zh-CN"/>
        </w:rPr>
        <w:t>采取量化指标的方式对服务质量进行考核，具体采用上级网络安全主管部门系统安全漏洞通报数量进行评定。</w:t>
      </w:r>
    </w:p>
    <w:p w14:paraId="20042E8D" w14:textId="0189D279" w:rsidR="007E41DA" w:rsidRDefault="00277CB4" w:rsidP="00CD4FB4">
      <w:pPr>
        <w:ind w:firstLine="640"/>
        <w:rPr>
          <w:rFonts w:hint="eastAsia"/>
          <w:lang w:eastAsia="zh-CN"/>
        </w:rPr>
      </w:pPr>
      <w:r>
        <w:rPr>
          <w:rFonts w:hint="eastAsia"/>
          <w:lang w:eastAsia="zh-CN"/>
        </w:rPr>
        <w:t>供应商</w:t>
      </w:r>
      <w:r w:rsidR="007E41DA">
        <w:rPr>
          <w:rFonts w:hint="eastAsia"/>
          <w:lang w:eastAsia="zh-CN"/>
        </w:rPr>
        <w:t>在漏洞通报前一个月的漏洞扫描或渗透测试中未能发现相关漏洞作为</w:t>
      </w:r>
      <w:r w:rsidR="00CD4FB4">
        <w:rPr>
          <w:rFonts w:hint="eastAsia"/>
          <w:lang w:eastAsia="zh-CN"/>
        </w:rPr>
        <w:t>漏洞通报计数的判定标准。</w:t>
      </w:r>
      <w:r>
        <w:rPr>
          <w:rFonts w:hint="eastAsia"/>
          <w:lang w:eastAsia="zh-CN"/>
        </w:rPr>
        <w:t>供应商</w:t>
      </w:r>
      <w:r w:rsidR="00CD4FB4">
        <w:rPr>
          <w:rFonts w:hint="eastAsia"/>
          <w:lang w:eastAsia="zh-CN"/>
        </w:rPr>
        <w:t>发现漏洞，但由于采购人方面的原因未能修复导致的漏洞通报不计算在内。</w:t>
      </w:r>
      <w:r>
        <w:rPr>
          <w:rFonts w:hint="eastAsia"/>
          <w:lang w:eastAsia="zh-CN"/>
        </w:rPr>
        <w:t>另外由于供应商在做漏洞扫描、渗透测试等工作时，因疏忽导致采购人收到上级网络安全管理部门的整改意见书/风险提示函等文件，算作一次漏洞通报。</w:t>
      </w:r>
    </w:p>
    <w:p w14:paraId="2D0439FB" w14:textId="0B148CB8" w:rsidR="00CD4FB4" w:rsidRDefault="00CD4FB4" w:rsidP="00CD4FB4">
      <w:pPr>
        <w:pStyle w:val="1"/>
        <w:ind w:firstLine="640"/>
        <w:rPr>
          <w:rFonts w:hint="eastAsia"/>
        </w:rPr>
      </w:pPr>
      <w:r>
        <w:rPr>
          <w:rFonts w:hint="eastAsia"/>
        </w:rPr>
        <w:t>四、商务要求</w:t>
      </w:r>
    </w:p>
    <w:p w14:paraId="45DE927D" w14:textId="4C3372BE" w:rsidR="00CD4FB4" w:rsidRDefault="00CD4FB4" w:rsidP="00CD4FB4">
      <w:pPr>
        <w:pStyle w:val="2"/>
        <w:ind w:firstLine="640"/>
        <w:rPr>
          <w:rFonts w:hint="eastAsia"/>
        </w:rPr>
      </w:pPr>
      <w:r>
        <w:rPr>
          <w:rFonts w:hint="eastAsia"/>
        </w:rPr>
        <w:t>（一）服务期限</w:t>
      </w:r>
    </w:p>
    <w:p w14:paraId="359230F3" w14:textId="3323A6C2" w:rsidR="00CD4FB4" w:rsidRDefault="00CD4FB4" w:rsidP="00856AD1">
      <w:pPr>
        <w:ind w:firstLine="640"/>
        <w:rPr>
          <w:rFonts w:hint="eastAsia"/>
          <w:lang w:eastAsia="zh-CN"/>
        </w:rPr>
      </w:pPr>
      <w:r>
        <w:rPr>
          <w:rFonts w:hint="eastAsia"/>
          <w:lang w:eastAsia="zh-CN"/>
        </w:rPr>
        <w:t>预计服务期：2026年3月至2027年3月</w:t>
      </w:r>
      <w:r w:rsidR="00856AD1">
        <w:rPr>
          <w:rFonts w:hint="eastAsia"/>
          <w:lang w:eastAsia="zh-CN"/>
        </w:rPr>
        <w:t>（实际时间以合同中规定的服务期限为准）。</w:t>
      </w:r>
    </w:p>
    <w:p w14:paraId="5CC40BDF" w14:textId="35158603" w:rsidR="00CD4FB4" w:rsidRDefault="00CD4FB4" w:rsidP="00CD4FB4">
      <w:pPr>
        <w:pStyle w:val="2"/>
        <w:ind w:firstLine="640"/>
        <w:rPr>
          <w:rFonts w:hint="eastAsia"/>
        </w:rPr>
      </w:pPr>
      <w:r>
        <w:rPr>
          <w:rFonts w:hint="eastAsia"/>
        </w:rPr>
        <w:lastRenderedPageBreak/>
        <w:t>（二）付款方式</w:t>
      </w:r>
    </w:p>
    <w:p w14:paraId="7180AC64" w14:textId="68E438CD" w:rsidR="00CD4FB4" w:rsidRDefault="00CD4FB4" w:rsidP="00CD4FB4">
      <w:pPr>
        <w:ind w:firstLine="640"/>
        <w:rPr>
          <w:rFonts w:hint="eastAsia"/>
          <w:lang w:eastAsia="zh-CN"/>
        </w:rPr>
      </w:pPr>
      <w:r>
        <w:rPr>
          <w:rFonts w:hint="eastAsia"/>
          <w:lang w:eastAsia="zh-CN"/>
        </w:rPr>
        <w:t>签订合同后，采购人自收到供应商出具的首付款发票起，10个工作日内向供应商支付合同总金额的</w:t>
      </w:r>
      <w:r w:rsidR="00257AAF">
        <w:rPr>
          <w:rFonts w:hint="eastAsia"/>
          <w:lang w:eastAsia="zh-CN"/>
        </w:rPr>
        <w:t>4</w:t>
      </w:r>
      <w:r>
        <w:rPr>
          <w:rFonts w:hint="eastAsia"/>
          <w:lang w:eastAsia="zh-CN"/>
        </w:rPr>
        <w:t>0%；服务期满后进行验收，根据验收情况，采购人自收到供应商出具的进度款发票起，10个工作日内向支付相应尾款。</w:t>
      </w:r>
    </w:p>
    <w:p w14:paraId="6042A30F" w14:textId="1A3D95C4" w:rsidR="00CD4FB4" w:rsidRDefault="00CD4FB4" w:rsidP="00CD4FB4">
      <w:pPr>
        <w:pStyle w:val="2"/>
        <w:ind w:firstLine="640"/>
        <w:rPr>
          <w:rFonts w:hint="eastAsia"/>
        </w:rPr>
      </w:pPr>
      <w:r>
        <w:rPr>
          <w:rFonts w:hint="eastAsia"/>
        </w:rPr>
        <w:t>（三）项目验收</w:t>
      </w:r>
    </w:p>
    <w:p w14:paraId="531A721C" w14:textId="2D0C2154" w:rsidR="00CD4FB4" w:rsidRDefault="00CD4FB4" w:rsidP="00CD4FB4">
      <w:pPr>
        <w:ind w:firstLine="640"/>
        <w:rPr>
          <w:rFonts w:hint="eastAsia"/>
          <w:lang w:eastAsia="zh-CN"/>
        </w:rPr>
      </w:pPr>
      <w:r>
        <w:rPr>
          <w:lang w:eastAsia="zh-CN"/>
        </w:rPr>
        <w:t>供应商和采购人在完成本项目运维服务工作后</w:t>
      </w:r>
      <w:r>
        <w:rPr>
          <w:rFonts w:hint="eastAsia"/>
          <w:lang w:eastAsia="zh-CN"/>
        </w:rPr>
        <w:t>1</w:t>
      </w:r>
      <w:r>
        <w:rPr>
          <w:lang w:eastAsia="zh-CN"/>
        </w:rPr>
        <w:t>个月内，应及时组织对本项目进行验收。供应商应将运维服务过程中各阶段的文档汇集成册交付采购人，以便采购人组织验收。</w:t>
      </w:r>
    </w:p>
    <w:p w14:paraId="43BA0304" w14:textId="1663F2B5" w:rsidR="00CD4FB4" w:rsidRPr="00CD4FB4" w:rsidRDefault="00CD4FB4" w:rsidP="00CD4FB4">
      <w:pPr>
        <w:ind w:firstLine="640"/>
        <w:rPr>
          <w:rFonts w:hint="eastAsia"/>
          <w:lang w:eastAsia="zh-CN"/>
        </w:rPr>
      </w:pPr>
      <w:r>
        <w:rPr>
          <w:rFonts w:hint="eastAsia"/>
          <w:lang w:eastAsia="zh-CN"/>
        </w:rPr>
        <w:t>在验收过程中，采购人将按照本文“服务要求”章节的内容，对服务质量进行验收</w:t>
      </w:r>
      <w:r w:rsidR="00856AD1">
        <w:rPr>
          <w:rFonts w:hint="eastAsia"/>
          <w:lang w:eastAsia="zh-CN"/>
        </w:rPr>
        <w:t>。</w:t>
      </w:r>
      <w:r w:rsidR="00257AAF">
        <w:rPr>
          <w:rFonts w:hint="eastAsia"/>
          <w:lang w:eastAsia="zh-CN"/>
        </w:rPr>
        <w:t>按照</w:t>
      </w:r>
      <w:r w:rsidR="00856AD1">
        <w:rPr>
          <w:rFonts w:hint="eastAsia"/>
          <w:lang w:eastAsia="zh-CN"/>
        </w:rPr>
        <w:t>漏洞通报数量依次扣除尾款的3000元、8000元和15000元（3次及以上最多扣除尾款15000元）。</w:t>
      </w:r>
    </w:p>
    <w:sectPr w:rsidR="00CD4FB4" w:rsidRPr="00CD4FB4" w:rsidSect="005367B1">
      <w:headerReference w:type="even" r:id="rId7"/>
      <w:headerReference w:type="default" r:id="rId8"/>
      <w:footerReference w:type="even" r:id="rId9"/>
      <w:footerReference w:type="default" r:id="rId10"/>
      <w:headerReference w:type="first" r:id="rId11"/>
      <w:footerReference w:type="first" r:id="rId12"/>
      <w:pgSz w:w="11906" w:h="16838"/>
      <w:pgMar w:top="2098" w:right="1474" w:bottom="1985" w:left="1588"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8433E" w14:textId="77777777" w:rsidR="00054E23" w:rsidRDefault="00054E23" w:rsidP="003E156E">
      <w:pPr>
        <w:spacing w:line="240" w:lineRule="auto"/>
        <w:ind w:firstLine="640"/>
        <w:rPr>
          <w:rFonts w:hint="eastAsia"/>
        </w:rPr>
      </w:pPr>
      <w:r>
        <w:separator/>
      </w:r>
    </w:p>
  </w:endnote>
  <w:endnote w:type="continuationSeparator" w:id="0">
    <w:p w14:paraId="658A3753" w14:textId="77777777" w:rsidR="00054E23" w:rsidRDefault="00054E23" w:rsidP="003E156E">
      <w:pPr>
        <w:spacing w:line="240" w:lineRule="auto"/>
        <w:ind w:firstLine="64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方正小标宋简体">
    <w:panose1 w:val="00000600000000000000"/>
    <w:charset w:val="86"/>
    <w:family w:val="auto"/>
    <w:pitch w:val="variable"/>
    <w:sig w:usb0="800002BF" w:usb1="184F6CF8" w:usb2="00000012" w:usb3="00000000" w:csb0="0016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D88A1" w14:textId="77777777" w:rsidR="005367B1" w:rsidRDefault="005367B1">
    <w:pPr>
      <w:pStyle w:val="af0"/>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8363594"/>
      <w:docPartObj>
        <w:docPartGallery w:val="Page Numbers (Bottom of Page)"/>
        <w:docPartUnique/>
      </w:docPartObj>
    </w:sdtPr>
    <w:sdtContent>
      <w:p w14:paraId="70C75C4F" w14:textId="21ED0E59" w:rsidR="005367B1" w:rsidRDefault="005367B1" w:rsidP="005367B1">
        <w:pPr>
          <w:pStyle w:val="af0"/>
          <w:ind w:firstLineChars="0" w:firstLine="0"/>
          <w:jc w:val="center"/>
          <w:rPr>
            <w:rFonts w:hint="eastAsia"/>
          </w:rPr>
        </w:pPr>
        <w:r w:rsidRPr="005367B1">
          <w:rPr>
            <w:sz w:val="28"/>
            <w:szCs w:val="28"/>
          </w:rPr>
          <w:fldChar w:fldCharType="begin"/>
        </w:r>
        <w:r w:rsidRPr="005367B1">
          <w:rPr>
            <w:sz w:val="28"/>
            <w:szCs w:val="28"/>
          </w:rPr>
          <w:instrText>PAGE   \* MERGEFORMAT</w:instrText>
        </w:r>
        <w:r w:rsidRPr="005367B1">
          <w:rPr>
            <w:sz w:val="28"/>
            <w:szCs w:val="28"/>
          </w:rPr>
          <w:fldChar w:fldCharType="separate"/>
        </w:r>
        <w:r w:rsidRPr="005367B1">
          <w:rPr>
            <w:sz w:val="28"/>
            <w:szCs w:val="28"/>
            <w:lang w:val="zh-CN" w:eastAsia="zh-CN"/>
          </w:rPr>
          <w:t>2</w:t>
        </w:r>
        <w:r w:rsidRPr="005367B1">
          <w:rPr>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D4B8F" w14:textId="77777777" w:rsidR="005367B1" w:rsidRDefault="005367B1">
    <w:pPr>
      <w:pStyle w:val="af0"/>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AEF8A" w14:textId="77777777" w:rsidR="00054E23" w:rsidRDefault="00054E23" w:rsidP="003E156E">
      <w:pPr>
        <w:spacing w:line="240" w:lineRule="auto"/>
        <w:ind w:firstLine="640"/>
        <w:rPr>
          <w:rFonts w:hint="eastAsia"/>
        </w:rPr>
      </w:pPr>
      <w:r>
        <w:separator/>
      </w:r>
    </w:p>
  </w:footnote>
  <w:footnote w:type="continuationSeparator" w:id="0">
    <w:p w14:paraId="3487AFEB" w14:textId="77777777" w:rsidR="00054E23" w:rsidRDefault="00054E23" w:rsidP="003E156E">
      <w:pPr>
        <w:spacing w:line="240" w:lineRule="auto"/>
        <w:ind w:firstLine="640"/>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9C85C" w14:textId="77777777" w:rsidR="005367B1" w:rsidRDefault="005367B1">
    <w:pPr>
      <w:pStyle w:val="ae"/>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F184" w14:textId="77777777" w:rsidR="005367B1" w:rsidRDefault="005367B1">
    <w:pPr>
      <w:pStyle w:val="ae"/>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07E5C" w14:textId="77777777" w:rsidR="005367B1" w:rsidRDefault="005367B1">
    <w:pPr>
      <w:pStyle w:val="ae"/>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22905"/>
    <w:multiLevelType w:val="multilevel"/>
    <w:tmpl w:val="98CC42E6"/>
    <w:lvl w:ilvl="0">
      <w:start w:val="1"/>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6B0FC70"/>
    <w:multiLevelType w:val="singleLevel"/>
    <w:tmpl w:val="46B0FC70"/>
    <w:lvl w:ilvl="0">
      <w:start w:val="1"/>
      <w:numFmt w:val="decimal"/>
      <w:suff w:val="nothing"/>
      <w:lvlText w:val="%1）"/>
      <w:lvlJc w:val="left"/>
    </w:lvl>
  </w:abstractNum>
  <w:num w:numId="1" w16cid:durableId="1724714532">
    <w:abstractNumId w:val="0"/>
  </w:num>
  <w:num w:numId="2" w16cid:durableId="17671884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811B7"/>
    <w:rsid w:val="00054E23"/>
    <w:rsid w:val="000E6FBB"/>
    <w:rsid w:val="00116A93"/>
    <w:rsid w:val="00257AAF"/>
    <w:rsid w:val="002666B7"/>
    <w:rsid w:val="00277CB4"/>
    <w:rsid w:val="002B0B78"/>
    <w:rsid w:val="003E156E"/>
    <w:rsid w:val="004811B7"/>
    <w:rsid w:val="005367B1"/>
    <w:rsid w:val="00567F1E"/>
    <w:rsid w:val="006557CC"/>
    <w:rsid w:val="007866AD"/>
    <w:rsid w:val="007E41DA"/>
    <w:rsid w:val="00811551"/>
    <w:rsid w:val="00856AD1"/>
    <w:rsid w:val="009278B6"/>
    <w:rsid w:val="009B2F87"/>
    <w:rsid w:val="00A0589D"/>
    <w:rsid w:val="00A30AD1"/>
    <w:rsid w:val="00C00CC0"/>
    <w:rsid w:val="00CD4FB4"/>
    <w:rsid w:val="00D52541"/>
    <w:rsid w:val="00DE3D16"/>
    <w:rsid w:val="00F07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ECE523"/>
  <w15:chartTrackingRefBased/>
  <w15:docId w15:val="{F818E0B7-921E-4503-9FF5-636B3580B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6AD"/>
    <w:pPr>
      <w:kinsoku w:val="0"/>
      <w:autoSpaceDE w:val="0"/>
      <w:autoSpaceDN w:val="0"/>
      <w:adjustRightInd w:val="0"/>
      <w:snapToGrid w:val="0"/>
      <w:spacing w:line="560" w:lineRule="exact"/>
      <w:ind w:firstLineChars="200" w:firstLine="200"/>
      <w:jc w:val="both"/>
      <w:textAlignment w:val="baseline"/>
    </w:pPr>
    <w:rPr>
      <w:rFonts w:ascii="仿宋" w:eastAsia="仿宋" w:hAnsi="仿宋" w:cs="仿宋"/>
      <w:snapToGrid w:val="0"/>
      <w:color w:val="000000"/>
      <w:kern w:val="0"/>
      <w:sz w:val="32"/>
      <w:szCs w:val="32"/>
      <w:lang w:eastAsia="en-US"/>
    </w:rPr>
  </w:style>
  <w:style w:type="paragraph" w:styleId="1">
    <w:name w:val="heading 1"/>
    <w:basedOn w:val="a"/>
    <w:next w:val="a"/>
    <w:link w:val="10"/>
    <w:uiPriority w:val="9"/>
    <w:qFormat/>
    <w:rsid w:val="003E156E"/>
    <w:pPr>
      <w:keepNext/>
      <w:keepLines/>
      <w:widowControl w:val="0"/>
      <w:kinsoku/>
      <w:autoSpaceDE/>
      <w:autoSpaceDN/>
      <w:adjustRightInd/>
      <w:snapToGrid/>
      <w:textAlignment w:val="auto"/>
      <w:outlineLvl w:val="0"/>
    </w:pPr>
    <w:rPr>
      <w:rFonts w:ascii="黑体" w:eastAsia="黑体" w:hAnsi="黑体" w:cs="黑体"/>
      <w:snapToGrid/>
      <w:color w:val="auto"/>
      <w:kern w:val="2"/>
      <w:lang w:eastAsia="zh-CN"/>
    </w:rPr>
  </w:style>
  <w:style w:type="paragraph" w:styleId="2">
    <w:name w:val="heading 2"/>
    <w:basedOn w:val="a"/>
    <w:next w:val="a"/>
    <w:link w:val="20"/>
    <w:uiPriority w:val="9"/>
    <w:unhideWhenUsed/>
    <w:qFormat/>
    <w:rsid w:val="003E156E"/>
    <w:pPr>
      <w:keepNext/>
      <w:keepLines/>
      <w:widowControl w:val="0"/>
      <w:kinsoku/>
      <w:autoSpaceDE/>
      <w:autoSpaceDN/>
      <w:adjustRightInd/>
      <w:snapToGrid/>
      <w:textAlignment w:val="auto"/>
      <w:outlineLvl w:val="1"/>
    </w:pPr>
    <w:rPr>
      <w:rFonts w:ascii="楷体" w:eastAsia="楷体" w:hAnsi="楷体" w:cs="楷体"/>
      <w:snapToGrid/>
      <w:color w:val="auto"/>
      <w:kern w:val="2"/>
      <w:lang w:eastAsia="zh-CN"/>
    </w:rPr>
  </w:style>
  <w:style w:type="paragraph" w:styleId="3">
    <w:name w:val="heading 3"/>
    <w:basedOn w:val="a"/>
    <w:next w:val="a"/>
    <w:link w:val="30"/>
    <w:uiPriority w:val="9"/>
    <w:semiHidden/>
    <w:unhideWhenUsed/>
    <w:qFormat/>
    <w:rsid w:val="004811B7"/>
    <w:pPr>
      <w:keepNext/>
      <w:keepLines/>
      <w:spacing w:before="160" w:after="80"/>
      <w:outlineLvl w:val="2"/>
    </w:pPr>
    <w:rPr>
      <w:rFonts w:asciiTheme="majorHAnsi" w:eastAsiaTheme="majorEastAsia" w:hAnsiTheme="majorHAnsi" w:cstheme="majorBidi"/>
      <w:color w:val="0F4761" w:themeColor="accent1" w:themeShade="BF"/>
    </w:rPr>
  </w:style>
  <w:style w:type="paragraph" w:styleId="4">
    <w:name w:val="heading 4"/>
    <w:basedOn w:val="a"/>
    <w:next w:val="a"/>
    <w:link w:val="40"/>
    <w:uiPriority w:val="9"/>
    <w:semiHidden/>
    <w:unhideWhenUsed/>
    <w:qFormat/>
    <w:rsid w:val="004811B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4811B7"/>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4811B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4811B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811B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811B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E156E"/>
    <w:rPr>
      <w:rFonts w:ascii="黑体" w:eastAsia="黑体" w:hAnsi="黑体" w:cs="黑体"/>
      <w:sz w:val="32"/>
      <w:szCs w:val="32"/>
    </w:rPr>
  </w:style>
  <w:style w:type="character" w:customStyle="1" w:styleId="20">
    <w:name w:val="标题 2 字符"/>
    <w:basedOn w:val="a0"/>
    <w:link w:val="2"/>
    <w:uiPriority w:val="9"/>
    <w:rsid w:val="003E156E"/>
    <w:rPr>
      <w:rFonts w:ascii="楷体" w:eastAsia="楷体" w:hAnsi="楷体" w:cs="楷体"/>
      <w:sz w:val="32"/>
      <w:szCs w:val="32"/>
    </w:rPr>
  </w:style>
  <w:style w:type="character" w:customStyle="1" w:styleId="30">
    <w:name w:val="标题 3 字符"/>
    <w:basedOn w:val="a0"/>
    <w:link w:val="3"/>
    <w:uiPriority w:val="9"/>
    <w:semiHidden/>
    <w:rsid w:val="004811B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4811B7"/>
    <w:rPr>
      <w:rFonts w:cstheme="majorBidi"/>
      <w:color w:val="0F4761" w:themeColor="accent1" w:themeShade="BF"/>
      <w:sz w:val="28"/>
      <w:szCs w:val="28"/>
    </w:rPr>
  </w:style>
  <w:style w:type="character" w:customStyle="1" w:styleId="50">
    <w:name w:val="标题 5 字符"/>
    <w:basedOn w:val="a0"/>
    <w:link w:val="5"/>
    <w:uiPriority w:val="9"/>
    <w:semiHidden/>
    <w:rsid w:val="004811B7"/>
    <w:rPr>
      <w:rFonts w:cstheme="majorBidi"/>
      <w:color w:val="0F4761" w:themeColor="accent1" w:themeShade="BF"/>
      <w:sz w:val="24"/>
      <w:szCs w:val="24"/>
    </w:rPr>
  </w:style>
  <w:style w:type="character" w:customStyle="1" w:styleId="60">
    <w:name w:val="标题 6 字符"/>
    <w:basedOn w:val="a0"/>
    <w:link w:val="6"/>
    <w:uiPriority w:val="9"/>
    <w:semiHidden/>
    <w:rsid w:val="004811B7"/>
    <w:rPr>
      <w:rFonts w:cstheme="majorBidi"/>
      <w:b/>
      <w:bCs/>
      <w:color w:val="0F4761" w:themeColor="accent1" w:themeShade="BF"/>
    </w:rPr>
  </w:style>
  <w:style w:type="character" w:customStyle="1" w:styleId="70">
    <w:name w:val="标题 7 字符"/>
    <w:basedOn w:val="a0"/>
    <w:link w:val="7"/>
    <w:uiPriority w:val="9"/>
    <w:semiHidden/>
    <w:rsid w:val="004811B7"/>
    <w:rPr>
      <w:rFonts w:cstheme="majorBidi"/>
      <w:b/>
      <w:bCs/>
      <w:color w:val="595959" w:themeColor="text1" w:themeTint="A6"/>
    </w:rPr>
  </w:style>
  <w:style w:type="character" w:customStyle="1" w:styleId="80">
    <w:name w:val="标题 8 字符"/>
    <w:basedOn w:val="a0"/>
    <w:link w:val="8"/>
    <w:uiPriority w:val="9"/>
    <w:semiHidden/>
    <w:rsid w:val="004811B7"/>
    <w:rPr>
      <w:rFonts w:cstheme="majorBidi"/>
      <w:color w:val="595959" w:themeColor="text1" w:themeTint="A6"/>
    </w:rPr>
  </w:style>
  <w:style w:type="character" w:customStyle="1" w:styleId="90">
    <w:name w:val="标题 9 字符"/>
    <w:basedOn w:val="a0"/>
    <w:link w:val="9"/>
    <w:uiPriority w:val="9"/>
    <w:semiHidden/>
    <w:rsid w:val="004811B7"/>
    <w:rPr>
      <w:rFonts w:eastAsiaTheme="majorEastAsia" w:cstheme="majorBidi"/>
      <w:color w:val="595959" w:themeColor="text1" w:themeTint="A6"/>
    </w:rPr>
  </w:style>
  <w:style w:type="paragraph" w:styleId="a3">
    <w:name w:val="Title"/>
    <w:basedOn w:val="a"/>
    <w:next w:val="a"/>
    <w:link w:val="a4"/>
    <w:qFormat/>
    <w:rsid w:val="003E156E"/>
    <w:pPr>
      <w:widowControl w:val="0"/>
      <w:kinsoku/>
      <w:autoSpaceDE/>
      <w:autoSpaceDN/>
      <w:adjustRightInd/>
      <w:snapToGrid/>
      <w:ind w:firstLineChars="0" w:firstLine="0"/>
      <w:contextualSpacing/>
      <w:jc w:val="center"/>
      <w:textAlignment w:val="auto"/>
    </w:pPr>
    <w:rPr>
      <w:rFonts w:ascii="方正小标宋简体" w:eastAsia="方正小标宋简体" w:hAnsi="方正小标宋简体" w:cstheme="majorBidi"/>
      <w:snapToGrid/>
      <w:color w:val="auto"/>
      <w:spacing w:val="-10"/>
      <w:kern w:val="28"/>
      <w:sz w:val="44"/>
      <w:szCs w:val="56"/>
      <w:lang w:eastAsia="zh-CN"/>
    </w:rPr>
  </w:style>
  <w:style w:type="character" w:customStyle="1" w:styleId="a4">
    <w:name w:val="标题 字符"/>
    <w:basedOn w:val="a0"/>
    <w:link w:val="a3"/>
    <w:rsid w:val="003E156E"/>
    <w:rPr>
      <w:rFonts w:ascii="方正小标宋简体" w:eastAsia="方正小标宋简体" w:hAnsi="方正小标宋简体" w:cstheme="majorBidi"/>
      <w:spacing w:val="-10"/>
      <w:kern w:val="28"/>
      <w:sz w:val="44"/>
      <w:szCs w:val="56"/>
    </w:rPr>
  </w:style>
  <w:style w:type="paragraph" w:styleId="a5">
    <w:name w:val="Subtitle"/>
    <w:basedOn w:val="a"/>
    <w:next w:val="a"/>
    <w:link w:val="a6"/>
    <w:uiPriority w:val="11"/>
    <w:qFormat/>
    <w:rsid w:val="004811B7"/>
    <w:pPr>
      <w:numPr>
        <w:ilvl w:val="1"/>
      </w:numPr>
      <w:spacing w:after="160"/>
      <w:ind w:firstLineChars="200" w:firstLine="20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811B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811B7"/>
    <w:pPr>
      <w:spacing w:before="160" w:after="160"/>
      <w:jc w:val="center"/>
    </w:pPr>
    <w:rPr>
      <w:i/>
      <w:iCs/>
      <w:color w:val="404040" w:themeColor="text1" w:themeTint="BF"/>
    </w:rPr>
  </w:style>
  <w:style w:type="character" w:customStyle="1" w:styleId="a8">
    <w:name w:val="引用 字符"/>
    <w:basedOn w:val="a0"/>
    <w:link w:val="a7"/>
    <w:uiPriority w:val="29"/>
    <w:rsid w:val="004811B7"/>
    <w:rPr>
      <w:i/>
      <w:iCs/>
      <w:color w:val="404040" w:themeColor="text1" w:themeTint="BF"/>
    </w:rPr>
  </w:style>
  <w:style w:type="paragraph" w:styleId="a9">
    <w:name w:val="List Paragraph"/>
    <w:basedOn w:val="a"/>
    <w:uiPriority w:val="34"/>
    <w:qFormat/>
    <w:rsid w:val="004811B7"/>
    <w:pPr>
      <w:ind w:left="720"/>
      <w:contextualSpacing/>
    </w:pPr>
  </w:style>
  <w:style w:type="character" w:styleId="aa">
    <w:name w:val="Intense Emphasis"/>
    <w:basedOn w:val="a0"/>
    <w:uiPriority w:val="21"/>
    <w:qFormat/>
    <w:rsid w:val="004811B7"/>
    <w:rPr>
      <w:i/>
      <w:iCs/>
      <w:color w:val="0F4761" w:themeColor="accent1" w:themeShade="BF"/>
    </w:rPr>
  </w:style>
  <w:style w:type="paragraph" w:styleId="ab">
    <w:name w:val="Intense Quote"/>
    <w:basedOn w:val="a"/>
    <w:next w:val="a"/>
    <w:link w:val="ac"/>
    <w:uiPriority w:val="30"/>
    <w:qFormat/>
    <w:rsid w:val="00481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4811B7"/>
    <w:rPr>
      <w:i/>
      <w:iCs/>
      <w:color w:val="0F4761" w:themeColor="accent1" w:themeShade="BF"/>
    </w:rPr>
  </w:style>
  <w:style w:type="character" w:styleId="ad">
    <w:name w:val="Intense Reference"/>
    <w:basedOn w:val="a0"/>
    <w:uiPriority w:val="32"/>
    <w:qFormat/>
    <w:rsid w:val="004811B7"/>
    <w:rPr>
      <w:b/>
      <w:bCs/>
      <w:smallCaps/>
      <w:color w:val="0F4761" w:themeColor="accent1" w:themeShade="BF"/>
      <w:spacing w:val="5"/>
    </w:rPr>
  </w:style>
  <w:style w:type="paragraph" w:styleId="ae">
    <w:name w:val="header"/>
    <w:basedOn w:val="a"/>
    <w:link w:val="af"/>
    <w:uiPriority w:val="99"/>
    <w:unhideWhenUsed/>
    <w:rsid w:val="003E156E"/>
    <w:pPr>
      <w:tabs>
        <w:tab w:val="center" w:pos="4153"/>
        <w:tab w:val="right" w:pos="8306"/>
      </w:tabs>
      <w:jc w:val="center"/>
    </w:pPr>
    <w:rPr>
      <w:sz w:val="18"/>
      <w:szCs w:val="18"/>
    </w:rPr>
  </w:style>
  <w:style w:type="character" w:customStyle="1" w:styleId="af">
    <w:name w:val="页眉 字符"/>
    <w:basedOn w:val="a0"/>
    <w:link w:val="ae"/>
    <w:uiPriority w:val="99"/>
    <w:rsid w:val="003E156E"/>
    <w:rPr>
      <w:sz w:val="18"/>
      <w:szCs w:val="18"/>
    </w:rPr>
  </w:style>
  <w:style w:type="paragraph" w:styleId="af0">
    <w:name w:val="footer"/>
    <w:basedOn w:val="a"/>
    <w:link w:val="af1"/>
    <w:uiPriority w:val="99"/>
    <w:unhideWhenUsed/>
    <w:rsid w:val="003E156E"/>
    <w:pPr>
      <w:tabs>
        <w:tab w:val="center" w:pos="4153"/>
        <w:tab w:val="right" w:pos="8306"/>
      </w:tabs>
    </w:pPr>
    <w:rPr>
      <w:sz w:val="18"/>
      <w:szCs w:val="18"/>
    </w:rPr>
  </w:style>
  <w:style w:type="character" w:customStyle="1" w:styleId="af1">
    <w:name w:val="页脚 字符"/>
    <w:basedOn w:val="a0"/>
    <w:link w:val="af0"/>
    <w:uiPriority w:val="99"/>
    <w:rsid w:val="003E156E"/>
    <w:rPr>
      <w:sz w:val="18"/>
      <w:szCs w:val="18"/>
    </w:rPr>
  </w:style>
  <w:style w:type="paragraph" w:styleId="af2">
    <w:name w:val="Body Text"/>
    <w:link w:val="af3"/>
    <w:semiHidden/>
    <w:qFormat/>
    <w:rsid w:val="003E156E"/>
    <w:pPr>
      <w:widowControl w:val="0"/>
      <w:adjustRightInd w:val="0"/>
      <w:spacing w:before="100" w:after="100" w:line="300" w:lineRule="auto"/>
      <w:ind w:firstLineChars="200" w:firstLine="1044"/>
      <w:jc w:val="both"/>
    </w:pPr>
    <w:rPr>
      <w:rFonts w:ascii="Times New Roman" w:eastAsia="宋体" w:hAnsi="Times New Roman" w:cs="Times New Roman"/>
      <w:sz w:val="24"/>
      <w:szCs w:val="24"/>
    </w:rPr>
  </w:style>
  <w:style w:type="character" w:customStyle="1" w:styleId="af3">
    <w:name w:val="正文文本 字符"/>
    <w:basedOn w:val="a0"/>
    <w:link w:val="af2"/>
    <w:semiHidden/>
    <w:rsid w:val="003E156E"/>
    <w:rPr>
      <w:rFonts w:ascii="Times New Roman" w:eastAsia="宋体"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995</Words>
  <Characters>1035</Characters>
  <Application>Microsoft Office Word</Application>
  <DocSecurity>0</DocSecurity>
  <Lines>49</Lines>
  <Paragraphs>38</Paragraphs>
  <ScaleCrop>false</ScaleCrop>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easycola lee</dc:creator>
  <cp:keywords/>
  <dc:description/>
  <cp:lastModifiedBy>easycola lee</cp:lastModifiedBy>
  <cp:revision>8</cp:revision>
  <dcterms:created xsi:type="dcterms:W3CDTF">2026-03-12T03:19:00Z</dcterms:created>
  <dcterms:modified xsi:type="dcterms:W3CDTF">2026-03-17T08:34:00Z</dcterms:modified>
</cp:coreProperties>
</file>