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武汉市自然资源和城乡建设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业务专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网覆盖了全市自然资源和城乡建设职能部门，以市局为中心，连接了包括各中心城区局、政务中心窗口以及相关部门在内的20个节点，采用服务商提供的专用传输线路，其中市局出口带宽为千兆、各区级节点为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100-150兆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，共同组成了内部网络。随着业务不断发展，对网络专线提出了更高要求，因此，加强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业务专网网络运行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维护工作，为业务连续性打造更加坚实的基础，确保全市自然资源和城乡建设业务工作的顺利进行。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具体需求如下：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服务商提供网络资源保障及维护服务，确保我单位利用WANET进行本系统内部数据的无阻碍传输，为我单位提供高带宽、高速率、高质量的实时宽带交互式业务专用网。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2、业务高峰时段，各区级节点额外提供增量带宽服务，基础带宽100兆，最高可提速至150兆。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、服务商提供的虚拟专网服务具体标准应参照工信部颁布的《通信行业服务质量标准》施行。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、服务商需保障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业务专网网络设备及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线路维护力度，定期维护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网络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稳定性，建立专业维护队伍，保证24小时内随时响应。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、定期进行光缆测试，做好数据整理工作。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、安排运维人员定期进行网络巡检，巡检内容包括网络状态，日志信息及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网络设备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相应配置是否正常。如有问题，按照相关规范及时处理。</w:t>
      </w:r>
    </w:p>
    <w:p>
      <w:pPr>
        <w:ind w:left="200" w:firstLine="640" w:firstLineChars="200"/>
        <w:jc w:val="left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、定期进行应急演练，内容包括网络线路切换，压力测试等操作，确保从人员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到线路质量都满足相关要求。</w:t>
      </w:r>
    </w:p>
    <w:sectPr>
      <w:pgSz w:w="12240" w:h="15840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1F6C0D"/>
    <w:rsid w:val="0023670F"/>
    <w:rsid w:val="003A7A19"/>
    <w:rsid w:val="006136CB"/>
    <w:rsid w:val="00F30289"/>
    <w:rsid w:val="043E3B80"/>
    <w:rsid w:val="15C141B8"/>
    <w:rsid w:val="15CA14EC"/>
    <w:rsid w:val="16585041"/>
    <w:rsid w:val="167112B4"/>
    <w:rsid w:val="281A167A"/>
    <w:rsid w:val="38EE65D0"/>
    <w:rsid w:val="39116C5B"/>
    <w:rsid w:val="3D08782A"/>
    <w:rsid w:val="42537184"/>
    <w:rsid w:val="45DE0AE6"/>
    <w:rsid w:val="5319261B"/>
    <w:rsid w:val="58CC45DD"/>
    <w:rsid w:val="5BAC5752"/>
    <w:rsid w:val="5E2746D3"/>
    <w:rsid w:val="7200700D"/>
    <w:rsid w:val="72A57138"/>
    <w:rsid w:val="75B57931"/>
    <w:rsid w:val="79B24DAD"/>
    <w:rsid w:val="7DC0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553</Words>
  <Characters>569</Characters>
  <Lines>5</Lines>
  <Paragraphs>1</Paragraphs>
  <TotalTime>16</TotalTime>
  <ScaleCrop>false</ScaleCrop>
  <LinksUpToDate>false</LinksUpToDate>
  <CharactersWithSpaces>569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夏奕扬</cp:lastModifiedBy>
  <dcterms:modified xsi:type="dcterms:W3CDTF">2026-05-25T02:01:47Z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KSOTemplateDocerSaveRecord">
    <vt:lpwstr>eyJoZGlkIjoiZGE4NWJkYmQ0NzY2MzdiNzg3NWY5ZTE1YmY0YzM3NzEiLCJ1c2VySWQiOiIzMzg5NDM4MjkifQ==</vt:lpwstr>
  </property>
  <property fmtid="{D5CDD505-2E9C-101B-9397-08002B2CF9AE}" pid="4" name="ICV">
    <vt:lpwstr>C5F646D50BC74637B9BA5289660748D0_13</vt:lpwstr>
  </property>
</Properties>
</file>