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833903">
      <w:pPr>
        <w:pStyle w:val="6"/>
        <w:spacing w:before="312" w:beforeLines="100" w:after="312" w:afterLines="100" w:line="240" w:lineRule="atLeast"/>
      </w:pPr>
      <w:bookmarkStart w:id="0" w:name="_Hlk44420592"/>
      <w:r>
        <w:rPr>
          <w:rFonts w:hint="eastAsia"/>
        </w:rPr>
        <w:t>武汉市公路监测决策系统</w:t>
      </w:r>
      <w:r>
        <w:rPr>
          <w:rFonts w:hint="eastAsia"/>
          <w:lang w:val="en-US" w:eastAsia="zh-CN"/>
        </w:rPr>
        <w:t>二期</w:t>
      </w:r>
      <w:r>
        <w:rPr>
          <w:rFonts w:hint="eastAsia"/>
        </w:rPr>
        <w:t>硬件维保及服务采购需求</w:t>
      </w:r>
    </w:p>
    <w:p w14:paraId="6B553DBA">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根据《武汉市政府采购中心执行政府集中采购目录及标准(2021 年版)实施方案(试行)》（武政采〔2020〕9 号）文件规定，按照“科学、合理、准确”原则确定本项目采购需求。具体情况如下：</w:t>
      </w:r>
    </w:p>
    <w:p w14:paraId="4C1A0270">
      <w:pPr>
        <w:pStyle w:val="2"/>
        <w:spacing w:before="0" w:after="0" w:line="240" w:lineRule="auto"/>
        <w:ind w:firstLine="643" w:firstLineChars="200"/>
        <w:rPr>
          <w:rFonts w:hint="eastAsia" w:ascii="楷体" w:hAnsi="楷体" w:eastAsia="楷体"/>
          <w:sz w:val="32"/>
          <w:szCs w:val="32"/>
        </w:rPr>
      </w:pPr>
      <w:bookmarkStart w:id="1" w:name="_Toc83202392"/>
      <w:r>
        <w:rPr>
          <w:rFonts w:hint="eastAsia" w:ascii="楷体" w:hAnsi="楷体" w:eastAsia="楷体"/>
          <w:sz w:val="32"/>
          <w:szCs w:val="32"/>
        </w:rPr>
        <w:t>一、项目概况</w:t>
      </w:r>
      <w:bookmarkEnd w:id="1"/>
    </w:p>
    <w:p w14:paraId="3EE44F06">
      <w:pPr>
        <w:adjustRightInd w:val="0"/>
        <w:ind w:firstLine="643" w:firstLineChars="200"/>
        <w:rPr>
          <w:rFonts w:hint="eastAsia" w:ascii="仿宋_GB2312" w:hAnsi="仿宋" w:eastAsia="仿宋_GB2312" w:cs="宋体"/>
          <w:kern w:val="0"/>
          <w:sz w:val="32"/>
          <w:szCs w:val="32"/>
        </w:rPr>
      </w:pPr>
      <w:r>
        <w:rPr>
          <w:rFonts w:hint="eastAsia" w:ascii="仿宋_GB2312" w:hAnsi="仿宋" w:eastAsia="仿宋_GB2312" w:cs="宋体"/>
          <w:b/>
          <w:kern w:val="0"/>
          <w:sz w:val="32"/>
          <w:szCs w:val="32"/>
        </w:rPr>
        <w:t>1、项目名称：</w:t>
      </w:r>
      <w:r>
        <w:rPr>
          <w:rFonts w:hint="eastAsia" w:ascii="仿宋_GB2312" w:hAnsi="仿宋" w:eastAsia="仿宋_GB2312" w:cs="宋体"/>
          <w:kern w:val="0"/>
          <w:sz w:val="32"/>
          <w:szCs w:val="32"/>
        </w:rPr>
        <w:t>武汉市公路监测决策系统二期硬件维保及服务</w:t>
      </w:r>
    </w:p>
    <w:p w14:paraId="3F62642C">
      <w:pPr>
        <w:adjustRightInd w:val="0"/>
        <w:ind w:firstLine="643" w:firstLineChars="200"/>
        <w:rPr>
          <w:rFonts w:hint="eastAsia" w:ascii="仿宋_GB2312" w:hAnsi="仿宋" w:eastAsia="仿宋_GB2312" w:cs="宋体"/>
          <w:kern w:val="0"/>
          <w:sz w:val="32"/>
          <w:szCs w:val="32"/>
        </w:rPr>
      </w:pPr>
      <w:r>
        <w:rPr>
          <w:rFonts w:hint="eastAsia" w:ascii="仿宋_GB2312" w:hAnsi="仿宋" w:eastAsia="仿宋_GB2312" w:cs="宋体"/>
          <w:b/>
          <w:kern w:val="0"/>
          <w:sz w:val="32"/>
          <w:szCs w:val="32"/>
        </w:rPr>
        <w:t>2、采购预算：497,000.00</w:t>
      </w:r>
      <w:r>
        <w:rPr>
          <w:rFonts w:hint="eastAsia" w:ascii="仿宋_GB2312" w:hAnsi="仿宋" w:eastAsia="仿宋_GB2312" w:cs="宋体"/>
          <w:kern w:val="0"/>
          <w:sz w:val="32"/>
          <w:szCs w:val="32"/>
        </w:rPr>
        <w:t>元（含财政资金</w:t>
      </w:r>
      <w:r>
        <w:rPr>
          <w:rFonts w:hint="eastAsia" w:ascii="仿宋_GB2312" w:hAnsi="仿宋" w:eastAsia="仿宋_GB2312" w:cs="宋体"/>
          <w:bCs/>
          <w:kern w:val="0"/>
          <w:sz w:val="32"/>
          <w:szCs w:val="32"/>
        </w:rPr>
        <w:t>：</w:t>
      </w:r>
      <w:r>
        <w:rPr>
          <w:rFonts w:hint="eastAsia" w:ascii="仿宋_GB2312" w:hAnsi="仿宋" w:eastAsia="仿宋_GB2312" w:cs="宋体"/>
          <w:b/>
          <w:kern w:val="0"/>
          <w:sz w:val="32"/>
          <w:szCs w:val="32"/>
        </w:rPr>
        <w:t>497,000.00</w:t>
      </w:r>
      <w:r>
        <w:rPr>
          <w:rFonts w:hint="eastAsia" w:ascii="仿宋_GB2312" w:hAnsi="仿宋" w:eastAsia="仿宋_GB2312" w:cs="宋体"/>
          <w:kern w:val="0"/>
          <w:sz w:val="32"/>
          <w:szCs w:val="32"/>
        </w:rPr>
        <w:t>元，其他资金 /元），最高限价：</w:t>
      </w:r>
      <w:r>
        <w:rPr>
          <w:rFonts w:hint="eastAsia" w:ascii="仿宋_GB2312" w:hAnsi="仿宋" w:eastAsia="仿宋_GB2312" w:cs="宋体"/>
          <w:b/>
          <w:kern w:val="0"/>
          <w:sz w:val="32"/>
          <w:szCs w:val="32"/>
        </w:rPr>
        <w:t>497,000.00</w:t>
      </w:r>
      <w:r>
        <w:rPr>
          <w:rFonts w:hint="eastAsia" w:ascii="仿宋_GB2312" w:hAnsi="仿宋" w:eastAsia="仿宋_GB2312" w:cs="宋体"/>
          <w:kern w:val="0"/>
          <w:sz w:val="32"/>
          <w:szCs w:val="32"/>
        </w:rPr>
        <w:t>元</w:t>
      </w:r>
    </w:p>
    <w:p w14:paraId="05CE6FF7">
      <w:pPr>
        <w:adjustRightInd w:val="0"/>
        <w:ind w:firstLine="643" w:firstLineChars="200"/>
        <w:rPr>
          <w:rFonts w:hint="eastAsia" w:ascii="仿宋_GB2312" w:hAnsi="仿宋" w:eastAsia="仿宋_GB2312" w:cs="宋体"/>
          <w:kern w:val="0"/>
          <w:sz w:val="32"/>
          <w:szCs w:val="32"/>
        </w:rPr>
      </w:pPr>
      <w:r>
        <w:rPr>
          <w:rFonts w:hint="eastAsia" w:ascii="仿宋_GB2312" w:hAnsi="仿宋" w:eastAsia="仿宋_GB2312" w:cs="宋体"/>
          <w:b/>
          <w:kern w:val="0"/>
          <w:sz w:val="32"/>
          <w:szCs w:val="32"/>
        </w:rPr>
        <w:t>3、品目：C16070200</w:t>
      </w:r>
      <w:r>
        <w:rPr>
          <w:rFonts w:hint="eastAsia" w:ascii="仿宋_GB2312" w:hAnsi="仿宋" w:eastAsia="仿宋_GB2312" w:cs="宋体"/>
          <w:kern w:val="0"/>
          <w:sz w:val="32"/>
          <w:szCs w:val="32"/>
        </w:rPr>
        <w:t>硬件运维服务</w:t>
      </w:r>
    </w:p>
    <w:p w14:paraId="1F9C230B">
      <w:pPr>
        <w:adjustRightInd w:val="0"/>
        <w:ind w:firstLine="643" w:firstLineChars="200"/>
        <w:rPr>
          <w:rFonts w:hint="eastAsia" w:ascii="仿宋_GB2312" w:hAnsi="仿宋" w:eastAsia="仿宋_GB2312" w:cs="宋体"/>
          <w:kern w:val="0"/>
          <w:sz w:val="32"/>
          <w:szCs w:val="32"/>
        </w:rPr>
      </w:pPr>
      <w:r>
        <w:rPr>
          <w:rFonts w:hint="eastAsia" w:ascii="仿宋_GB2312" w:hAnsi="仿宋" w:eastAsia="仿宋_GB2312" w:cs="宋体"/>
          <w:b/>
          <w:kern w:val="0"/>
          <w:sz w:val="32"/>
          <w:szCs w:val="32"/>
        </w:rPr>
        <w:t>4、运维期限：</w:t>
      </w:r>
      <w:bookmarkStart w:id="2" w:name="_Toc38788772"/>
      <w:r>
        <w:rPr>
          <w:rFonts w:hint="eastAsia" w:ascii="仿宋_GB2312" w:hAnsi="仿宋" w:eastAsia="仿宋_GB2312" w:cs="宋体"/>
          <w:kern w:val="0"/>
          <w:sz w:val="32"/>
          <w:szCs w:val="32"/>
        </w:rPr>
        <w:t>自合同签订之日起12个月</w:t>
      </w:r>
    </w:p>
    <w:p w14:paraId="15B02772">
      <w:pPr>
        <w:pStyle w:val="2"/>
        <w:spacing w:before="0" w:after="0" w:line="240" w:lineRule="auto"/>
        <w:ind w:firstLine="643" w:firstLineChars="200"/>
        <w:rPr>
          <w:rFonts w:hint="eastAsia" w:ascii="楷体" w:hAnsi="楷体" w:eastAsia="楷体"/>
          <w:sz w:val="32"/>
          <w:szCs w:val="32"/>
        </w:rPr>
      </w:pPr>
      <w:bookmarkStart w:id="3" w:name="_Toc83202393"/>
      <w:r>
        <w:rPr>
          <w:rFonts w:hint="eastAsia" w:ascii="楷体" w:hAnsi="楷体" w:eastAsia="楷体"/>
          <w:sz w:val="32"/>
          <w:szCs w:val="32"/>
        </w:rPr>
        <w:t>二、项目需求</w:t>
      </w:r>
      <w:bookmarkEnd w:id="3"/>
    </w:p>
    <w:p w14:paraId="698D866A">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1、对前端信息采集点位设备和本项目提供的机房硬件支撑系统提供完善的高质量的维保服务，保证系统的有序管理和安全稳定运行。</w:t>
      </w:r>
    </w:p>
    <w:p w14:paraId="4803E605">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2、监控本项目提供的网络交换及安全设备、存储设备、服务器等正常运行，及时反馈设备的运行状态及突发故障。</w:t>
      </w:r>
    </w:p>
    <w:p w14:paraId="20848D20">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3、服务：提供7*24小时的维保服务，提供应急服务。</w:t>
      </w:r>
    </w:p>
    <w:p w14:paraId="30BEAB33">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4、及时响应故障抢修任务。依据相关硬件故障程度进行服务分级并按相应服务级别进行响应，将故障影响降低到最小程度。</w:t>
      </w:r>
    </w:p>
    <w:p w14:paraId="744917F8">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5、建立巡检工作台账，每月提交巡检过程记录和年度总结报告。</w:t>
      </w:r>
    </w:p>
    <w:p w14:paraId="22A22E8E">
      <w:pPr>
        <w:pStyle w:val="2"/>
        <w:spacing w:before="0" w:after="0" w:line="240" w:lineRule="auto"/>
        <w:ind w:firstLine="643" w:firstLineChars="200"/>
        <w:rPr>
          <w:rFonts w:hint="eastAsia" w:ascii="楷体" w:hAnsi="楷体" w:eastAsia="楷体"/>
          <w:sz w:val="32"/>
          <w:szCs w:val="32"/>
        </w:rPr>
      </w:pPr>
      <w:bookmarkStart w:id="4" w:name="_Toc83202394"/>
      <w:r>
        <w:rPr>
          <w:rFonts w:hint="eastAsia" w:ascii="楷体" w:hAnsi="楷体" w:eastAsia="楷体"/>
          <w:sz w:val="32"/>
          <w:szCs w:val="32"/>
        </w:rPr>
        <w:t>三、服务内容</w:t>
      </w:r>
      <w:bookmarkEnd w:id="4"/>
    </w:p>
    <w:p w14:paraId="41393E5C">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1、外场前端</w:t>
      </w:r>
      <w:r>
        <w:rPr>
          <w:rFonts w:ascii="仿宋_GB2312" w:hAnsi="仿宋" w:eastAsia="仿宋_GB2312" w:cs="宋体"/>
          <w:kern w:val="0"/>
          <w:sz w:val="32"/>
          <w:szCs w:val="32"/>
        </w:rPr>
        <w:t>5</w:t>
      </w:r>
      <w:r>
        <w:rPr>
          <w:rFonts w:hint="eastAsia" w:ascii="仿宋_GB2312" w:hAnsi="仿宋" w:eastAsia="仿宋_GB2312" w:cs="宋体"/>
          <w:kern w:val="0"/>
          <w:sz w:val="32"/>
          <w:szCs w:val="32"/>
        </w:rPr>
        <w:t>0个流量及视频监测采集点位设备的维修、更换及调试。包括118套抓拍设备、67套激光和58台视频监控设备等（详见1-1交通信息采集系统设备清单）。</w:t>
      </w:r>
    </w:p>
    <w:p w14:paraId="1DEE9298">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2、网络、服务器存储等设备的维修、更换及调试。机房内本项目所提供的硬件服务器、存储、网络设备等（详见1-3机房支撑系统设备清单）。</w:t>
      </w:r>
    </w:p>
    <w:p w14:paraId="3FD6E141">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3、机房内本项目所提供的硬件服务器、存储、网络设备等的巡检服务。</w:t>
      </w:r>
    </w:p>
    <w:p w14:paraId="5755E0A3">
      <w:pPr>
        <w:adjustRightInd w:val="0"/>
        <w:ind w:firstLine="640" w:firstLineChars="200"/>
        <w:rPr>
          <w:rFonts w:hint="eastAsia" w:ascii="仿宋_GB2312" w:hAnsi="仿宋" w:eastAsia="仿宋_GB2312" w:cs="宋体"/>
          <w:color w:val="000000" w:themeColor="text1"/>
          <w:kern w:val="0"/>
          <w:sz w:val="32"/>
          <w:szCs w:val="32"/>
          <w14:textFill>
            <w14:solidFill>
              <w14:schemeClr w14:val="tx1"/>
            </w14:solidFill>
          </w14:textFill>
        </w:rPr>
      </w:pPr>
      <w:r>
        <w:rPr>
          <w:rFonts w:hint="eastAsia" w:ascii="仿宋_GB2312" w:hAnsi="仿宋" w:eastAsia="仿宋_GB2312" w:cs="宋体"/>
          <w:color w:val="000000" w:themeColor="text1"/>
          <w:kern w:val="0"/>
          <w:sz w:val="32"/>
          <w:szCs w:val="32"/>
          <w14:textFill>
            <w14:solidFill>
              <w14:schemeClr w14:val="tx1"/>
            </w14:solidFill>
          </w14:textFill>
        </w:rPr>
        <w:t>4、所有设备的维修、更换及更新服务。</w:t>
      </w:r>
    </w:p>
    <w:p w14:paraId="5BEE4B19">
      <w:pPr>
        <w:pStyle w:val="2"/>
        <w:spacing w:before="0" w:after="0" w:line="240" w:lineRule="auto"/>
        <w:ind w:firstLine="643" w:firstLineChars="200"/>
        <w:rPr>
          <w:rFonts w:hint="eastAsia" w:ascii="楷体" w:hAnsi="楷体" w:eastAsia="楷体"/>
          <w:sz w:val="32"/>
          <w:szCs w:val="32"/>
        </w:rPr>
      </w:pPr>
      <w:bookmarkStart w:id="5" w:name="_Toc83202395"/>
      <w:r>
        <w:rPr>
          <w:rFonts w:hint="eastAsia" w:ascii="楷体" w:hAnsi="楷体" w:eastAsia="楷体"/>
          <w:sz w:val="32"/>
          <w:szCs w:val="32"/>
        </w:rPr>
        <w:t>四、运维要求</w:t>
      </w:r>
      <w:bookmarkEnd w:id="5"/>
    </w:p>
    <w:p w14:paraId="772988C7">
      <w:pPr>
        <w:pStyle w:val="3"/>
        <w:spacing w:before="0" w:after="0" w:line="240" w:lineRule="auto"/>
        <w:ind w:firstLine="643" w:firstLineChars="200"/>
        <w:rPr>
          <w:rFonts w:ascii="仿宋_GB2312" w:eastAsia="仿宋_GB2312"/>
        </w:rPr>
      </w:pPr>
      <w:bookmarkStart w:id="6" w:name="_Toc83202396"/>
      <w:r>
        <w:rPr>
          <w:rFonts w:hint="eastAsia" w:ascii="仿宋_GB2312" w:eastAsia="仿宋_GB2312"/>
        </w:rPr>
        <w:t>1、运维主要对象</w:t>
      </w:r>
      <w:bookmarkEnd w:id="6"/>
    </w:p>
    <w:p w14:paraId="74ADD43B">
      <w:pPr>
        <w:pStyle w:val="4"/>
        <w:spacing w:before="0" w:after="0" w:line="240" w:lineRule="auto"/>
        <w:ind w:firstLine="640" w:firstLineChars="200"/>
        <w:rPr>
          <w:rFonts w:ascii="仿宋_GB2312" w:eastAsia="仿宋_GB2312" w:hAnsiTheme="majorHAnsi" w:cstheme="majorBidi"/>
        </w:rPr>
      </w:pPr>
      <w:bookmarkStart w:id="7" w:name="_Toc83202399"/>
      <w:r>
        <w:rPr>
          <w:rFonts w:hint="eastAsia" w:ascii="仿宋_GB2312" w:eastAsia="仿宋_GB2312"/>
          <w:b w:val="0"/>
        </w:rPr>
        <w:t>1.1交通信息采集系统设备清单</w:t>
      </w:r>
      <w:bookmarkEnd w:id="7"/>
    </w:p>
    <w:p w14:paraId="3A809217">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交通信息采集系统设备即前端采集点位所有硬件设备如下表：</w:t>
      </w:r>
    </w:p>
    <w:p w14:paraId="34B03296">
      <w:pPr>
        <w:adjustRightInd w:val="0"/>
        <w:ind w:firstLine="640" w:firstLineChars="200"/>
        <w:rPr>
          <w:rFonts w:hint="eastAsia" w:ascii="仿宋_GB2312" w:hAnsi="仿宋" w:eastAsia="仿宋_GB2312" w:cs="宋体"/>
          <w:kern w:val="0"/>
          <w:sz w:val="32"/>
          <w:szCs w:val="32"/>
        </w:rPr>
      </w:pPr>
    </w:p>
    <w:p w14:paraId="4A2F8E54">
      <w:pPr>
        <w:adjustRightInd w:val="0"/>
        <w:ind w:firstLine="640" w:firstLineChars="200"/>
        <w:rPr>
          <w:rFonts w:hint="eastAsia" w:ascii="仿宋_GB2312" w:hAnsi="仿宋" w:eastAsia="仿宋_GB2312" w:cs="宋体"/>
          <w:kern w:val="0"/>
          <w:sz w:val="32"/>
          <w:szCs w:val="32"/>
        </w:rPr>
      </w:pPr>
    </w:p>
    <w:p w14:paraId="77DBE6B6">
      <w:pPr>
        <w:adjustRightInd w:val="0"/>
        <w:ind w:firstLine="640" w:firstLineChars="200"/>
        <w:rPr>
          <w:rFonts w:hint="eastAsia" w:ascii="仿宋_GB2312" w:hAnsi="仿宋" w:eastAsia="仿宋_GB2312" w:cs="宋体"/>
          <w:kern w:val="0"/>
          <w:sz w:val="32"/>
          <w:szCs w:val="32"/>
        </w:rPr>
      </w:pPr>
    </w:p>
    <w:p w14:paraId="49C62ED5">
      <w:pPr>
        <w:adjustRightInd w:val="0"/>
        <w:ind w:firstLine="640" w:firstLineChars="200"/>
        <w:rPr>
          <w:rFonts w:hint="eastAsia" w:ascii="仿宋_GB2312" w:hAnsi="仿宋" w:eastAsia="仿宋_GB2312" w:cs="宋体"/>
          <w:kern w:val="0"/>
          <w:sz w:val="32"/>
          <w:szCs w:val="32"/>
        </w:rPr>
      </w:pPr>
      <w:bookmarkStart w:id="30" w:name="_GoBack"/>
      <w:bookmarkEnd w:id="30"/>
    </w:p>
    <w:p w14:paraId="7409E3BA">
      <w:pPr>
        <w:pStyle w:val="9"/>
        <w:spacing w:line="576" w:lineRule="exact"/>
        <w:ind w:firstLine="482"/>
        <w:jc w:val="center"/>
        <w:rPr>
          <w:rFonts w:hint="eastAsia" w:ascii="仿宋_GB2312" w:hAnsi="黑体" w:eastAsia="仿宋_GB2312"/>
          <w:b/>
          <w:bCs/>
          <w:sz w:val="24"/>
          <w:szCs w:val="24"/>
        </w:rPr>
      </w:pPr>
      <w:r>
        <w:rPr>
          <w:rFonts w:hint="eastAsia" w:ascii="仿宋_GB2312" w:hAnsi="黑体" w:eastAsia="仿宋_GB2312"/>
          <w:b/>
          <w:bCs/>
          <w:sz w:val="24"/>
          <w:szCs w:val="24"/>
        </w:rPr>
        <w:t>1-1交通信息采集系统设备清单</w:t>
      </w:r>
    </w:p>
    <w:tbl>
      <w:tblPr>
        <w:tblStyle w:val="7"/>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417"/>
        <w:gridCol w:w="1014"/>
        <w:gridCol w:w="1803"/>
        <w:gridCol w:w="980"/>
        <w:gridCol w:w="1185"/>
        <w:gridCol w:w="1253"/>
      </w:tblGrid>
      <w:tr w14:paraId="3B679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pct"/>
            <w:vAlign w:val="center"/>
          </w:tcPr>
          <w:p w14:paraId="0137BD21">
            <w:pPr>
              <w:jc w:val="center"/>
              <w:rPr>
                <w:rFonts w:hint="eastAsia" w:ascii="仿宋_GB2312" w:hAnsi="仿宋" w:eastAsia="仿宋_GB2312" w:cs="仿宋"/>
                <w:bCs/>
                <w:szCs w:val="21"/>
              </w:rPr>
            </w:pPr>
            <w:r>
              <w:rPr>
                <w:rFonts w:hint="eastAsia" w:ascii="仿宋_GB2312" w:hAnsi="仿宋" w:eastAsia="仿宋_GB2312" w:cs="仿宋"/>
                <w:bCs/>
                <w:szCs w:val="21"/>
              </w:rPr>
              <w:t>类别</w:t>
            </w:r>
          </w:p>
        </w:tc>
        <w:tc>
          <w:tcPr>
            <w:tcW w:w="823" w:type="pct"/>
            <w:vAlign w:val="center"/>
          </w:tcPr>
          <w:p w14:paraId="3C96DEBA">
            <w:pPr>
              <w:jc w:val="center"/>
              <w:rPr>
                <w:rFonts w:hint="eastAsia" w:ascii="仿宋_GB2312" w:hAnsi="仿宋" w:eastAsia="仿宋_GB2312" w:cs="仿宋"/>
                <w:bCs/>
                <w:szCs w:val="21"/>
              </w:rPr>
            </w:pPr>
            <w:r>
              <w:rPr>
                <w:rFonts w:hint="eastAsia" w:ascii="仿宋_GB2312" w:hAnsi="仿宋" w:eastAsia="仿宋_GB2312" w:cs="仿宋"/>
                <w:bCs/>
                <w:szCs w:val="21"/>
              </w:rPr>
              <w:t>设施设备</w:t>
            </w:r>
          </w:p>
        </w:tc>
        <w:tc>
          <w:tcPr>
            <w:tcW w:w="589" w:type="pct"/>
            <w:vAlign w:val="center"/>
          </w:tcPr>
          <w:p w14:paraId="479EEE4C">
            <w:pPr>
              <w:jc w:val="center"/>
              <w:rPr>
                <w:rFonts w:hint="eastAsia" w:ascii="仿宋_GB2312" w:hAnsi="仿宋" w:eastAsia="仿宋_GB2312" w:cs="仿宋"/>
                <w:bCs/>
                <w:szCs w:val="21"/>
              </w:rPr>
            </w:pPr>
            <w:r>
              <w:rPr>
                <w:rFonts w:hint="eastAsia" w:ascii="仿宋_GB2312" w:hAnsi="仿宋" w:eastAsia="仿宋_GB2312" w:cs="仿宋"/>
                <w:bCs/>
                <w:szCs w:val="21"/>
              </w:rPr>
              <w:t>厂家</w:t>
            </w:r>
          </w:p>
        </w:tc>
        <w:tc>
          <w:tcPr>
            <w:tcW w:w="1047" w:type="pct"/>
            <w:vAlign w:val="center"/>
          </w:tcPr>
          <w:p w14:paraId="631F0CDC">
            <w:pPr>
              <w:jc w:val="center"/>
              <w:rPr>
                <w:rFonts w:hint="eastAsia" w:ascii="仿宋_GB2312" w:hAnsi="仿宋" w:eastAsia="仿宋_GB2312" w:cs="仿宋"/>
                <w:bCs/>
                <w:szCs w:val="21"/>
              </w:rPr>
            </w:pPr>
            <w:r>
              <w:rPr>
                <w:rFonts w:hint="eastAsia" w:ascii="仿宋_GB2312" w:hAnsi="仿宋" w:eastAsia="仿宋_GB2312" w:cs="仿宋"/>
                <w:bCs/>
                <w:szCs w:val="21"/>
              </w:rPr>
              <w:t>型号</w:t>
            </w:r>
          </w:p>
        </w:tc>
        <w:tc>
          <w:tcPr>
            <w:tcW w:w="569" w:type="pct"/>
            <w:tcMar>
              <w:left w:w="28" w:type="dxa"/>
              <w:right w:w="28" w:type="dxa"/>
            </w:tcMar>
            <w:vAlign w:val="center"/>
          </w:tcPr>
          <w:p w14:paraId="4C693417">
            <w:pPr>
              <w:jc w:val="center"/>
              <w:rPr>
                <w:rFonts w:hint="eastAsia" w:ascii="仿宋_GB2312" w:hAnsi="仿宋" w:eastAsia="仿宋_GB2312" w:cs="仿宋"/>
                <w:bCs/>
                <w:szCs w:val="21"/>
              </w:rPr>
            </w:pPr>
            <w:r>
              <w:rPr>
                <w:rFonts w:hint="eastAsia" w:ascii="仿宋_GB2312" w:hAnsi="仿宋" w:eastAsia="仿宋_GB2312" w:cs="仿宋"/>
                <w:bCs/>
                <w:szCs w:val="21"/>
              </w:rPr>
              <w:t>数量</w:t>
            </w:r>
          </w:p>
          <w:p w14:paraId="05B529BC">
            <w:pPr>
              <w:jc w:val="center"/>
              <w:rPr>
                <w:rFonts w:hint="eastAsia" w:ascii="仿宋_GB2312" w:hAnsi="仿宋" w:eastAsia="仿宋_GB2312" w:cs="仿宋"/>
                <w:bCs/>
                <w:szCs w:val="21"/>
              </w:rPr>
            </w:pPr>
            <w:r>
              <w:rPr>
                <w:rFonts w:hint="eastAsia" w:ascii="仿宋_GB2312" w:hAnsi="仿宋" w:eastAsia="仿宋_GB2312" w:cs="仿宋"/>
                <w:bCs/>
                <w:szCs w:val="21"/>
              </w:rPr>
              <w:t>(台、套)</w:t>
            </w:r>
          </w:p>
        </w:tc>
        <w:tc>
          <w:tcPr>
            <w:tcW w:w="688" w:type="pct"/>
            <w:vAlign w:val="center"/>
          </w:tcPr>
          <w:p w14:paraId="10749BA1">
            <w:pPr>
              <w:jc w:val="center"/>
              <w:rPr>
                <w:rFonts w:hint="eastAsia" w:ascii="仿宋_GB2312" w:hAnsi="仿宋" w:eastAsia="仿宋_GB2312" w:cs="仿宋"/>
                <w:bCs/>
                <w:szCs w:val="21"/>
              </w:rPr>
            </w:pPr>
            <w:r>
              <w:rPr>
                <w:rFonts w:hint="eastAsia" w:ascii="仿宋_GB2312" w:hAnsi="仿宋" w:eastAsia="仿宋_GB2312" w:cs="仿宋"/>
                <w:bCs/>
                <w:szCs w:val="21"/>
              </w:rPr>
              <w:t>采购年份</w:t>
            </w:r>
          </w:p>
        </w:tc>
        <w:tc>
          <w:tcPr>
            <w:tcW w:w="727" w:type="pct"/>
            <w:vAlign w:val="center"/>
          </w:tcPr>
          <w:p w14:paraId="058EB237">
            <w:pPr>
              <w:jc w:val="center"/>
              <w:rPr>
                <w:rFonts w:hint="eastAsia" w:ascii="仿宋_GB2312" w:hAnsi="仿宋" w:eastAsia="仿宋_GB2312" w:cs="仿宋"/>
                <w:bCs/>
                <w:szCs w:val="21"/>
              </w:rPr>
            </w:pPr>
            <w:r>
              <w:rPr>
                <w:rFonts w:hint="eastAsia" w:ascii="仿宋_GB2312" w:hAnsi="仿宋" w:eastAsia="仿宋_GB2312" w:cs="仿宋"/>
                <w:bCs/>
                <w:szCs w:val="21"/>
              </w:rPr>
              <w:t>备注</w:t>
            </w:r>
          </w:p>
        </w:tc>
      </w:tr>
      <w:tr w14:paraId="3D277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pct"/>
            <w:vMerge w:val="restart"/>
            <w:vAlign w:val="center"/>
          </w:tcPr>
          <w:p w14:paraId="3818C934">
            <w:pPr>
              <w:jc w:val="center"/>
              <w:rPr>
                <w:rFonts w:hint="eastAsia" w:ascii="仿宋_GB2312" w:hAnsi="仿宋" w:eastAsia="仿宋_GB2312" w:cs="仿宋"/>
                <w:bCs/>
                <w:szCs w:val="21"/>
              </w:rPr>
            </w:pPr>
            <w:r>
              <w:rPr>
                <w:rFonts w:hint="eastAsia" w:ascii="仿宋_GB2312" w:hAnsi="仿宋" w:eastAsia="仿宋_GB2312" w:cs="仿宋"/>
                <w:bCs/>
                <w:szCs w:val="21"/>
              </w:rPr>
              <w:t>信息采集设备</w:t>
            </w:r>
          </w:p>
        </w:tc>
        <w:tc>
          <w:tcPr>
            <w:tcW w:w="823" w:type="pct"/>
            <w:vAlign w:val="center"/>
          </w:tcPr>
          <w:p w14:paraId="3C47EF7F">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抓拍相机</w:t>
            </w:r>
          </w:p>
        </w:tc>
        <w:tc>
          <w:tcPr>
            <w:tcW w:w="589" w:type="pct"/>
            <w:vAlign w:val="center"/>
          </w:tcPr>
          <w:p w14:paraId="42165D56">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190FEBDB">
            <w:pPr>
              <w:jc w:val="center"/>
              <w:rPr>
                <w:rFonts w:hint="eastAsia" w:ascii="仿宋_GB2312" w:hAnsi="仿宋" w:eastAsia="仿宋_GB2312" w:cs="宋体"/>
                <w:bCs/>
                <w:color w:val="000000"/>
                <w:szCs w:val="21"/>
              </w:rPr>
            </w:pPr>
            <w:r>
              <w:rPr>
                <w:rFonts w:hint="eastAsia" w:ascii="仿宋_GB2312" w:hAnsi="仿宋" w:eastAsia="仿宋_GB2312"/>
                <w:color w:val="000000"/>
                <w:szCs w:val="21"/>
              </w:rPr>
              <w:t>iDS-TCV300-AE，300万像素</w:t>
            </w:r>
          </w:p>
        </w:tc>
        <w:tc>
          <w:tcPr>
            <w:tcW w:w="569" w:type="pct"/>
            <w:vAlign w:val="center"/>
          </w:tcPr>
          <w:p w14:paraId="7CCAE64D">
            <w:pPr>
              <w:jc w:val="center"/>
              <w:rPr>
                <w:rFonts w:hint="eastAsia" w:ascii="仿宋_GB2312" w:hAnsi="仿宋" w:eastAsia="仿宋_GB2312" w:cs="仿宋"/>
                <w:bCs/>
                <w:szCs w:val="21"/>
              </w:rPr>
            </w:pPr>
            <w:r>
              <w:rPr>
                <w:rFonts w:hint="eastAsia" w:ascii="仿宋_GB2312" w:hAnsi="仿宋" w:eastAsia="仿宋_GB2312" w:cs="仿宋"/>
                <w:bCs/>
                <w:szCs w:val="21"/>
              </w:rPr>
              <w:t>51</w:t>
            </w:r>
          </w:p>
        </w:tc>
        <w:tc>
          <w:tcPr>
            <w:tcW w:w="688" w:type="pct"/>
            <w:vAlign w:val="center"/>
          </w:tcPr>
          <w:p w14:paraId="3664898D">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23DE72E8">
            <w:pPr>
              <w:jc w:val="center"/>
              <w:rPr>
                <w:rFonts w:hint="eastAsia" w:ascii="仿宋_GB2312" w:hAnsi="仿宋" w:eastAsia="仿宋_GB2312" w:cs="仿宋"/>
                <w:bCs/>
                <w:szCs w:val="21"/>
              </w:rPr>
            </w:pPr>
            <w:r>
              <w:rPr>
                <w:rFonts w:hint="eastAsia" w:ascii="仿宋_GB2312" w:hAnsi="仿宋" w:eastAsia="仿宋_GB2312" w:cs="仿宋"/>
                <w:bCs/>
                <w:szCs w:val="21"/>
              </w:rPr>
              <w:t>即高清摄像机，卡口</w:t>
            </w:r>
          </w:p>
        </w:tc>
      </w:tr>
      <w:tr w14:paraId="506B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557" w:type="pct"/>
            <w:vMerge w:val="continue"/>
            <w:vAlign w:val="center"/>
          </w:tcPr>
          <w:p w14:paraId="376CC287">
            <w:pPr>
              <w:jc w:val="center"/>
              <w:rPr>
                <w:rFonts w:hint="eastAsia" w:ascii="仿宋_GB2312" w:hAnsi="仿宋" w:eastAsia="仿宋_GB2312" w:cs="仿宋"/>
                <w:bCs/>
                <w:szCs w:val="21"/>
              </w:rPr>
            </w:pPr>
          </w:p>
        </w:tc>
        <w:tc>
          <w:tcPr>
            <w:tcW w:w="823" w:type="pct"/>
            <w:vAlign w:val="center"/>
          </w:tcPr>
          <w:p w14:paraId="387AD5E3">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抓拍相机</w:t>
            </w:r>
          </w:p>
        </w:tc>
        <w:tc>
          <w:tcPr>
            <w:tcW w:w="589" w:type="pct"/>
            <w:vAlign w:val="center"/>
          </w:tcPr>
          <w:p w14:paraId="67652A2B">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464D66AB">
            <w:pPr>
              <w:jc w:val="center"/>
              <w:rPr>
                <w:rFonts w:hint="eastAsia" w:ascii="仿宋_GB2312" w:hAnsi="仿宋" w:eastAsia="仿宋_GB2312" w:cs="宋体"/>
                <w:bCs/>
                <w:color w:val="000000"/>
                <w:szCs w:val="21"/>
              </w:rPr>
            </w:pPr>
            <w:r>
              <w:rPr>
                <w:rFonts w:hint="eastAsia" w:ascii="仿宋_GB2312" w:hAnsi="仿宋" w:eastAsia="仿宋_GB2312"/>
                <w:color w:val="000000"/>
                <w:szCs w:val="21"/>
              </w:rPr>
              <w:t>iDS-TCV700-AE，700万像素</w:t>
            </w:r>
          </w:p>
        </w:tc>
        <w:tc>
          <w:tcPr>
            <w:tcW w:w="569" w:type="pct"/>
            <w:vAlign w:val="center"/>
          </w:tcPr>
          <w:p w14:paraId="5F075D16">
            <w:pPr>
              <w:jc w:val="center"/>
              <w:rPr>
                <w:rFonts w:hint="eastAsia" w:ascii="仿宋_GB2312" w:hAnsi="仿宋" w:eastAsia="仿宋_GB2312" w:cs="仿宋"/>
                <w:bCs/>
                <w:szCs w:val="21"/>
              </w:rPr>
            </w:pPr>
            <w:r>
              <w:rPr>
                <w:rFonts w:hint="eastAsia" w:ascii="仿宋_GB2312" w:hAnsi="仿宋" w:eastAsia="仿宋_GB2312" w:cs="仿宋"/>
                <w:bCs/>
                <w:szCs w:val="21"/>
              </w:rPr>
              <w:t>67</w:t>
            </w:r>
          </w:p>
        </w:tc>
        <w:tc>
          <w:tcPr>
            <w:tcW w:w="688" w:type="pct"/>
            <w:vAlign w:val="center"/>
          </w:tcPr>
          <w:p w14:paraId="720FFDC8">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4C2891F3">
            <w:pPr>
              <w:jc w:val="center"/>
              <w:rPr>
                <w:rFonts w:hint="eastAsia" w:ascii="仿宋_GB2312" w:hAnsi="仿宋" w:eastAsia="仿宋_GB2312" w:cs="仿宋"/>
                <w:bCs/>
                <w:szCs w:val="21"/>
              </w:rPr>
            </w:pPr>
            <w:r>
              <w:rPr>
                <w:rFonts w:hint="eastAsia" w:ascii="仿宋_GB2312" w:hAnsi="仿宋" w:eastAsia="仿宋_GB2312" w:cs="仿宋"/>
                <w:bCs/>
                <w:szCs w:val="21"/>
              </w:rPr>
              <w:t>即高清摄像机，卡口</w:t>
            </w:r>
          </w:p>
        </w:tc>
      </w:tr>
      <w:tr w14:paraId="334E1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pct"/>
            <w:vMerge w:val="continue"/>
            <w:vAlign w:val="center"/>
          </w:tcPr>
          <w:p w14:paraId="5600AFAD">
            <w:pPr>
              <w:jc w:val="center"/>
              <w:rPr>
                <w:rFonts w:hint="eastAsia" w:ascii="仿宋_GB2312" w:hAnsi="仿宋" w:eastAsia="仿宋_GB2312" w:cs="仿宋"/>
                <w:bCs/>
                <w:szCs w:val="21"/>
              </w:rPr>
            </w:pPr>
          </w:p>
        </w:tc>
        <w:tc>
          <w:tcPr>
            <w:tcW w:w="823" w:type="pct"/>
            <w:vAlign w:val="center"/>
          </w:tcPr>
          <w:p w14:paraId="0239D7DC">
            <w:pPr>
              <w:jc w:val="center"/>
              <w:rPr>
                <w:rFonts w:hint="eastAsia" w:ascii="仿宋_GB2312" w:hAnsi="仿宋" w:eastAsia="仿宋_GB2312"/>
                <w:bCs/>
                <w:color w:val="000000"/>
                <w:szCs w:val="21"/>
              </w:rPr>
            </w:pPr>
            <w:r>
              <w:rPr>
                <w:rFonts w:hint="eastAsia" w:ascii="仿宋_GB2312" w:hAnsi="仿宋" w:eastAsia="仿宋_GB2312"/>
                <w:bCs/>
                <w:color w:val="000000"/>
                <w:szCs w:val="21"/>
              </w:rPr>
              <w:t>激光交调</w:t>
            </w:r>
          </w:p>
        </w:tc>
        <w:tc>
          <w:tcPr>
            <w:tcW w:w="589" w:type="pct"/>
            <w:vAlign w:val="center"/>
          </w:tcPr>
          <w:p w14:paraId="4DD521FE">
            <w:pPr>
              <w:jc w:val="center"/>
              <w:rPr>
                <w:rFonts w:hint="eastAsia" w:ascii="仿宋_GB2312" w:hAnsi="仿宋" w:eastAsia="仿宋_GB2312"/>
                <w:color w:val="000000"/>
                <w:szCs w:val="21"/>
              </w:rPr>
            </w:pPr>
            <w:r>
              <w:rPr>
                <w:rFonts w:hint="eastAsia" w:ascii="仿宋_GB2312" w:hAnsi="仿宋" w:eastAsia="仿宋_GB2312"/>
                <w:color w:val="000000"/>
                <w:szCs w:val="21"/>
              </w:rPr>
              <w:t>万集</w:t>
            </w:r>
          </w:p>
        </w:tc>
        <w:tc>
          <w:tcPr>
            <w:tcW w:w="1047" w:type="pct"/>
            <w:vAlign w:val="center"/>
          </w:tcPr>
          <w:p w14:paraId="1A0F5005">
            <w:pPr>
              <w:jc w:val="center"/>
              <w:rPr>
                <w:rFonts w:hint="eastAsia" w:ascii="仿宋_GB2312" w:hAnsi="仿宋" w:eastAsia="仿宋_GB2312"/>
                <w:color w:val="000000"/>
                <w:szCs w:val="21"/>
              </w:rPr>
            </w:pPr>
            <w:r>
              <w:rPr>
                <w:rFonts w:hint="eastAsia" w:ascii="仿宋_GB2312" w:hAnsi="仿宋" w:eastAsia="仿宋_GB2312"/>
                <w:color w:val="000000"/>
                <w:szCs w:val="21"/>
              </w:rPr>
              <w:t>WLR-710</w:t>
            </w:r>
          </w:p>
        </w:tc>
        <w:tc>
          <w:tcPr>
            <w:tcW w:w="569" w:type="pct"/>
            <w:vAlign w:val="center"/>
          </w:tcPr>
          <w:p w14:paraId="3D98CC1B">
            <w:pPr>
              <w:jc w:val="center"/>
              <w:rPr>
                <w:rFonts w:hint="eastAsia" w:ascii="仿宋_GB2312" w:hAnsi="仿宋" w:eastAsia="仿宋_GB2312" w:cs="仿宋"/>
                <w:bCs/>
                <w:szCs w:val="21"/>
              </w:rPr>
            </w:pPr>
            <w:r>
              <w:rPr>
                <w:rFonts w:ascii="仿宋_GB2312" w:hAnsi="仿宋" w:eastAsia="仿宋_GB2312" w:cs="仿宋"/>
                <w:bCs/>
                <w:szCs w:val="21"/>
              </w:rPr>
              <w:t>67</w:t>
            </w:r>
          </w:p>
        </w:tc>
        <w:tc>
          <w:tcPr>
            <w:tcW w:w="688" w:type="pct"/>
            <w:vAlign w:val="center"/>
          </w:tcPr>
          <w:p w14:paraId="2C7BD761">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56FE458D">
            <w:pPr>
              <w:jc w:val="center"/>
              <w:rPr>
                <w:rFonts w:hint="eastAsia" w:ascii="仿宋_GB2312" w:hAnsi="仿宋" w:eastAsia="仿宋_GB2312" w:cs="仿宋"/>
                <w:bCs/>
                <w:szCs w:val="21"/>
              </w:rPr>
            </w:pPr>
          </w:p>
        </w:tc>
      </w:tr>
      <w:tr w14:paraId="5A85D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restart"/>
            <w:vAlign w:val="center"/>
          </w:tcPr>
          <w:p w14:paraId="599C1D5A">
            <w:pPr>
              <w:jc w:val="center"/>
              <w:rPr>
                <w:rFonts w:hint="eastAsia" w:ascii="仿宋_GB2312" w:hAnsi="仿宋" w:eastAsia="仿宋_GB2312" w:cs="仿宋"/>
                <w:bCs/>
                <w:szCs w:val="21"/>
              </w:rPr>
            </w:pPr>
            <w:r>
              <w:rPr>
                <w:rFonts w:hint="eastAsia" w:ascii="仿宋_GB2312" w:hAnsi="仿宋" w:eastAsia="仿宋_GB2312" w:cs="仿宋"/>
                <w:bCs/>
                <w:szCs w:val="21"/>
              </w:rPr>
              <w:t>采集辅助设备</w:t>
            </w:r>
          </w:p>
        </w:tc>
        <w:tc>
          <w:tcPr>
            <w:tcW w:w="823" w:type="pct"/>
            <w:vAlign w:val="center"/>
          </w:tcPr>
          <w:p w14:paraId="5C2EEFF3">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闪光灯</w:t>
            </w:r>
          </w:p>
        </w:tc>
        <w:tc>
          <w:tcPr>
            <w:tcW w:w="589" w:type="pct"/>
            <w:vAlign w:val="center"/>
          </w:tcPr>
          <w:p w14:paraId="1290A8BD">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5DCC72D8">
            <w:pPr>
              <w:jc w:val="center"/>
              <w:rPr>
                <w:rFonts w:hint="eastAsia" w:ascii="仿宋_GB2312" w:hAnsi="仿宋" w:eastAsia="仿宋_GB2312" w:cs="宋体"/>
                <w:bCs/>
                <w:color w:val="000000"/>
                <w:szCs w:val="21"/>
              </w:rPr>
            </w:pPr>
            <w:r>
              <w:rPr>
                <w:rFonts w:hint="eastAsia" w:ascii="仿宋_GB2312" w:hAnsi="仿宋" w:eastAsia="仿宋_GB2312"/>
                <w:color w:val="000000"/>
                <w:szCs w:val="21"/>
              </w:rPr>
              <w:t>SL-1211</w:t>
            </w:r>
          </w:p>
        </w:tc>
        <w:tc>
          <w:tcPr>
            <w:tcW w:w="569" w:type="pct"/>
            <w:vAlign w:val="center"/>
          </w:tcPr>
          <w:p w14:paraId="213B7600">
            <w:pPr>
              <w:jc w:val="center"/>
              <w:rPr>
                <w:rFonts w:hint="eastAsia" w:ascii="仿宋_GB2312" w:hAnsi="仿宋" w:eastAsia="仿宋_GB2312" w:cs="仿宋"/>
                <w:bCs/>
                <w:szCs w:val="21"/>
              </w:rPr>
            </w:pPr>
            <w:r>
              <w:rPr>
                <w:rFonts w:hint="eastAsia" w:ascii="仿宋_GB2312" w:hAnsi="仿宋" w:eastAsia="仿宋_GB2312" w:cs="仿宋"/>
                <w:bCs/>
                <w:szCs w:val="21"/>
              </w:rPr>
              <w:t>294</w:t>
            </w:r>
          </w:p>
        </w:tc>
        <w:tc>
          <w:tcPr>
            <w:tcW w:w="688" w:type="pct"/>
            <w:vAlign w:val="center"/>
          </w:tcPr>
          <w:p w14:paraId="67FFF71D">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6F861072">
            <w:pPr>
              <w:rPr>
                <w:rFonts w:hint="eastAsia" w:ascii="仿宋_GB2312" w:hAnsi="仿宋" w:eastAsia="仿宋_GB2312" w:cs="仿宋"/>
                <w:bCs/>
                <w:szCs w:val="21"/>
              </w:rPr>
            </w:pPr>
            <w:r>
              <w:rPr>
                <w:rFonts w:hint="eastAsia" w:ascii="仿宋_GB2312" w:hAnsi="仿宋" w:eastAsia="仿宋_GB2312" w:cs="仿宋"/>
                <w:bCs/>
                <w:szCs w:val="21"/>
              </w:rPr>
              <w:t>/</w:t>
            </w:r>
          </w:p>
        </w:tc>
      </w:tr>
      <w:tr w14:paraId="7624E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222A0268">
            <w:pPr>
              <w:jc w:val="center"/>
              <w:rPr>
                <w:rFonts w:hint="eastAsia" w:ascii="仿宋_GB2312" w:hAnsi="仿宋" w:eastAsia="仿宋_GB2312" w:cs="仿宋"/>
                <w:bCs/>
                <w:szCs w:val="21"/>
              </w:rPr>
            </w:pPr>
          </w:p>
        </w:tc>
        <w:tc>
          <w:tcPr>
            <w:tcW w:w="823" w:type="pct"/>
            <w:vAlign w:val="center"/>
          </w:tcPr>
          <w:p w14:paraId="48E1C385">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补光灯</w:t>
            </w:r>
          </w:p>
        </w:tc>
        <w:tc>
          <w:tcPr>
            <w:tcW w:w="589" w:type="pct"/>
            <w:vAlign w:val="center"/>
          </w:tcPr>
          <w:p w14:paraId="70B505EA">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0B7C5893">
            <w:pPr>
              <w:jc w:val="center"/>
              <w:rPr>
                <w:rFonts w:hint="eastAsia" w:ascii="仿宋_GB2312" w:hAnsi="仿宋" w:eastAsia="仿宋_GB2312" w:cs="宋体"/>
                <w:bCs/>
                <w:color w:val="000000"/>
                <w:szCs w:val="21"/>
              </w:rPr>
            </w:pPr>
            <w:r>
              <w:rPr>
                <w:rFonts w:hint="eastAsia" w:ascii="仿宋_GB2312" w:hAnsi="仿宋" w:eastAsia="仿宋_GB2312"/>
                <w:color w:val="000000"/>
                <w:szCs w:val="21"/>
              </w:rPr>
              <w:t>SL-2102</w:t>
            </w:r>
          </w:p>
        </w:tc>
        <w:tc>
          <w:tcPr>
            <w:tcW w:w="569" w:type="pct"/>
            <w:vAlign w:val="center"/>
          </w:tcPr>
          <w:p w14:paraId="065B6810">
            <w:pPr>
              <w:jc w:val="center"/>
              <w:rPr>
                <w:rFonts w:hint="eastAsia" w:ascii="仿宋_GB2312" w:hAnsi="仿宋" w:eastAsia="仿宋_GB2312" w:cs="仿宋"/>
                <w:bCs/>
                <w:szCs w:val="21"/>
              </w:rPr>
            </w:pPr>
            <w:r>
              <w:rPr>
                <w:rFonts w:hint="eastAsia" w:ascii="仿宋_GB2312" w:hAnsi="仿宋" w:eastAsia="仿宋_GB2312" w:cs="仿宋"/>
                <w:bCs/>
                <w:szCs w:val="21"/>
              </w:rPr>
              <w:t>294</w:t>
            </w:r>
          </w:p>
        </w:tc>
        <w:tc>
          <w:tcPr>
            <w:tcW w:w="688" w:type="pct"/>
            <w:vAlign w:val="center"/>
          </w:tcPr>
          <w:p w14:paraId="00EDE640">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02D7CA62">
            <w:pPr>
              <w:rPr>
                <w:rFonts w:hint="eastAsia" w:ascii="仿宋_GB2312" w:hAnsi="仿宋" w:eastAsia="仿宋_GB2312" w:cs="仿宋"/>
                <w:bCs/>
                <w:szCs w:val="21"/>
              </w:rPr>
            </w:pPr>
            <w:r>
              <w:rPr>
                <w:rFonts w:hint="eastAsia" w:ascii="仿宋_GB2312" w:hAnsi="仿宋" w:eastAsia="仿宋_GB2312" w:cs="仿宋"/>
                <w:bCs/>
                <w:szCs w:val="21"/>
              </w:rPr>
              <w:t>/</w:t>
            </w:r>
          </w:p>
        </w:tc>
      </w:tr>
      <w:tr w14:paraId="3DE0A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exact"/>
        </w:trPr>
        <w:tc>
          <w:tcPr>
            <w:tcW w:w="557" w:type="pct"/>
            <w:vAlign w:val="center"/>
          </w:tcPr>
          <w:p w14:paraId="26F33363">
            <w:pPr>
              <w:jc w:val="center"/>
              <w:rPr>
                <w:rFonts w:hint="eastAsia" w:ascii="仿宋_GB2312" w:hAnsi="仿宋" w:eastAsia="仿宋_GB2312" w:cs="仿宋"/>
                <w:bCs/>
                <w:szCs w:val="21"/>
              </w:rPr>
            </w:pPr>
            <w:r>
              <w:rPr>
                <w:rFonts w:hint="eastAsia" w:ascii="仿宋_GB2312" w:hAnsi="仿宋" w:eastAsia="仿宋_GB2312" w:cs="仿宋"/>
                <w:bCs/>
                <w:szCs w:val="21"/>
              </w:rPr>
              <w:t>视频监控</w:t>
            </w:r>
          </w:p>
        </w:tc>
        <w:tc>
          <w:tcPr>
            <w:tcW w:w="823" w:type="pct"/>
            <w:vAlign w:val="center"/>
          </w:tcPr>
          <w:p w14:paraId="506D4C87">
            <w:pPr>
              <w:jc w:val="center"/>
              <w:rPr>
                <w:rFonts w:hint="eastAsia" w:ascii="仿宋_GB2312" w:hAnsi="仿宋" w:eastAsia="仿宋_GB2312"/>
                <w:bCs/>
                <w:color w:val="000000"/>
                <w:szCs w:val="21"/>
              </w:rPr>
            </w:pPr>
            <w:r>
              <w:rPr>
                <w:rFonts w:hint="eastAsia" w:ascii="仿宋_GB2312" w:hAnsi="仿宋" w:eastAsia="仿宋_GB2312"/>
                <w:bCs/>
                <w:color w:val="000000"/>
                <w:szCs w:val="21"/>
              </w:rPr>
              <w:t>高清球机</w:t>
            </w:r>
          </w:p>
        </w:tc>
        <w:tc>
          <w:tcPr>
            <w:tcW w:w="589" w:type="pct"/>
            <w:vAlign w:val="center"/>
          </w:tcPr>
          <w:p w14:paraId="5655D1C9">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71644713">
            <w:pPr>
              <w:jc w:val="center"/>
              <w:rPr>
                <w:rFonts w:hint="eastAsia" w:ascii="仿宋_GB2312" w:hAnsi="仿宋" w:eastAsia="仿宋_GB2312"/>
                <w:color w:val="000000"/>
                <w:szCs w:val="21"/>
              </w:rPr>
            </w:pPr>
            <w:r>
              <w:rPr>
                <w:rFonts w:hint="eastAsia" w:ascii="仿宋_GB2312" w:hAnsi="仿宋" w:eastAsia="仿宋_GB2312"/>
                <w:color w:val="000000"/>
                <w:szCs w:val="21"/>
              </w:rPr>
              <w:t>DS-2DF82ABCDW-C</w:t>
            </w:r>
          </w:p>
        </w:tc>
        <w:tc>
          <w:tcPr>
            <w:tcW w:w="569" w:type="pct"/>
            <w:vAlign w:val="center"/>
          </w:tcPr>
          <w:p w14:paraId="2E1268A4">
            <w:pPr>
              <w:jc w:val="center"/>
              <w:rPr>
                <w:rFonts w:hint="eastAsia" w:ascii="仿宋_GB2312" w:hAnsi="仿宋" w:eastAsia="仿宋_GB2312" w:cs="仿宋"/>
                <w:bCs/>
                <w:szCs w:val="21"/>
              </w:rPr>
            </w:pPr>
            <w:r>
              <w:rPr>
                <w:rFonts w:hint="eastAsia" w:ascii="仿宋_GB2312" w:hAnsi="仿宋" w:eastAsia="仿宋_GB2312" w:cs="仿宋"/>
                <w:bCs/>
                <w:szCs w:val="21"/>
              </w:rPr>
              <w:t>58</w:t>
            </w:r>
          </w:p>
        </w:tc>
        <w:tc>
          <w:tcPr>
            <w:tcW w:w="688" w:type="pct"/>
            <w:vAlign w:val="center"/>
          </w:tcPr>
          <w:p w14:paraId="5A8942C1">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58779CBA">
            <w:pPr>
              <w:rPr>
                <w:rFonts w:hint="eastAsia" w:ascii="仿宋_GB2312" w:hAnsi="仿宋" w:eastAsia="仿宋_GB2312" w:cs="仿宋"/>
                <w:bCs/>
                <w:szCs w:val="21"/>
              </w:rPr>
            </w:pPr>
          </w:p>
        </w:tc>
      </w:tr>
      <w:tr w14:paraId="27232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restart"/>
            <w:vAlign w:val="center"/>
          </w:tcPr>
          <w:p w14:paraId="01D61F73">
            <w:pPr>
              <w:jc w:val="center"/>
              <w:rPr>
                <w:rFonts w:hint="eastAsia" w:ascii="仿宋_GB2312" w:hAnsi="仿宋" w:eastAsia="仿宋_GB2312" w:cs="仿宋"/>
                <w:bCs/>
                <w:szCs w:val="21"/>
              </w:rPr>
            </w:pPr>
            <w:r>
              <w:rPr>
                <w:rFonts w:hint="eastAsia" w:ascii="仿宋_GB2312" w:hAnsi="仿宋" w:eastAsia="仿宋_GB2312" w:cs="仿宋"/>
                <w:bCs/>
                <w:szCs w:val="21"/>
              </w:rPr>
              <w:t>其他</w:t>
            </w:r>
          </w:p>
        </w:tc>
        <w:tc>
          <w:tcPr>
            <w:tcW w:w="823" w:type="pct"/>
            <w:vAlign w:val="center"/>
          </w:tcPr>
          <w:p w14:paraId="2F3A2D29">
            <w:pPr>
              <w:jc w:val="center"/>
              <w:rPr>
                <w:rFonts w:hint="eastAsia" w:ascii="仿宋_GB2312" w:hAnsi="仿宋" w:eastAsia="仿宋_GB2312" w:cs="宋体"/>
                <w:bCs/>
                <w:szCs w:val="21"/>
              </w:rPr>
            </w:pPr>
            <w:r>
              <w:rPr>
                <w:rFonts w:hint="eastAsia" w:ascii="仿宋_GB2312" w:hAnsi="仿宋" w:eastAsia="仿宋_GB2312"/>
                <w:bCs/>
                <w:szCs w:val="21"/>
              </w:rPr>
              <w:t>防雷器</w:t>
            </w:r>
          </w:p>
        </w:tc>
        <w:tc>
          <w:tcPr>
            <w:tcW w:w="589" w:type="pct"/>
            <w:vAlign w:val="center"/>
          </w:tcPr>
          <w:p w14:paraId="08EDC2DA">
            <w:pPr>
              <w:jc w:val="center"/>
              <w:rPr>
                <w:rFonts w:hint="eastAsia" w:ascii="仿宋_GB2312" w:hAnsi="仿宋" w:eastAsia="仿宋_GB2312"/>
                <w:color w:val="000000"/>
                <w:szCs w:val="21"/>
              </w:rPr>
            </w:pPr>
            <w:r>
              <w:rPr>
                <w:rFonts w:hint="eastAsia" w:ascii="仿宋_GB2312" w:hAnsi="仿宋" w:eastAsia="仿宋_GB2312" w:cs="宋体"/>
                <w:bCs/>
                <w:color w:val="000000"/>
                <w:szCs w:val="21"/>
              </w:rPr>
              <w:t>雷安</w:t>
            </w:r>
          </w:p>
        </w:tc>
        <w:tc>
          <w:tcPr>
            <w:tcW w:w="1047" w:type="pct"/>
            <w:vAlign w:val="center"/>
          </w:tcPr>
          <w:p w14:paraId="081CDE54">
            <w:pPr>
              <w:jc w:val="center"/>
              <w:rPr>
                <w:rFonts w:hint="eastAsia" w:ascii="仿宋_GB2312" w:hAnsi="仿宋" w:eastAsia="仿宋_GB2312" w:cs="宋体"/>
                <w:bCs/>
                <w:color w:val="FF0000"/>
                <w:szCs w:val="21"/>
              </w:rPr>
            </w:pPr>
            <w:r>
              <w:rPr>
                <w:rFonts w:hint="eastAsia" w:ascii="仿宋_GB2312" w:hAnsi="仿宋" w:eastAsia="仿宋_GB2312"/>
                <w:color w:val="000000"/>
                <w:szCs w:val="21"/>
              </w:rPr>
              <w:t>LAYX24/2A</w:t>
            </w:r>
          </w:p>
        </w:tc>
        <w:tc>
          <w:tcPr>
            <w:tcW w:w="569" w:type="pct"/>
            <w:vAlign w:val="center"/>
          </w:tcPr>
          <w:p w14:paraId="1AC6A7A3">
            <w:pPr>
              <w:jc w:val="center"/>
              <w:rPr>
                <w:rFonts w:hint="eastAsia" w:ascii="仿宋_GB2312" w:hAnsi="仿宋" w:eastAsia="仿宋_GB2312" w:cs="仿宋"/>
                <w:bCs/>
                <w:szCs w:val="21"/>
              </w:rPr>
            </w:pPr>
            <w:r>
              <w:rPr>
                <w:rFonts w:hint="eastAsia" w:ascii="仿宋_GB2312" w:hAnsi="仿宋" w:eastAsia="仿宋_GB2312" w:cs="仿宋"/>
                <w:bCs/>
                <w:szCs w:val="21"/>
              </w:rPr>
              <w:t>243</w:t>
            </w:r>
          </w:p>
        </w:tc>
        <w:tc>
          <w:tcPr>
            <w:tcW w:w="688" w:type="pct"/>
            <w:vAlign w:val="center"/>
          </w:tcPr>
          <w:p w14:paraId="43402D4B">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7000FBD1">
            <w:pPr>
              <w:rPr>
                <w:rFonts w:hint="eastAsia" w:ascii="仿宋_GB2312" w:hAnsi="仿宋" w:eastAsia="仿宋_GB2312" w:cs="仿宋"/>
                <w:bCs/>
                <w:szCs w:val="21"/>
              </w:rPr>
            </w:pPr>
            <w:r>
              <w:rPr>
                <w:rFonts w:hint="eastAsia" w:ascii="仿宋_GB2312" w:hAnsi="仿宋" w:eastAsia="仿宋_GB2312" w:cs="仿宋"/>
                <w:bCs/>
                <w:szCs w:val="21"/>
              </w:rPr>
              <w:t>/</w:t>
            </w:r>
          </w:p>
        </w:tc>
      </w:tr>
      <w:tr w14:paraId="31CD5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4FACD2D1">
            <w:pPr>
              <w:jc w:val="center"/>
              <w:rPr>
                <w:rFonts w:hint="eastAsia" w:ascii="仿宋_GB2312" w:hAnsi="仿宋" w:eastAsia="仿宋_GB2312" w:cs="仿宋"/>
                <w:bCs/>
                <w:szCs w:val="21"/>
              </w:rPr>
            </w:pPr>
          </w:p>
        </w:tc>
        <w:tc>
          <w:tcPr>
            <w:tcW w:w="823" w:type="pct"/>
            <w:vAlign w:val="center"/>
          </w:tcPr>
          <w:p w14:paraId="21305603">
            <w:pPr>
              <w:jc w:val="center"/>
              <w:rPr>
                <w:rFonts w:hint="eastAsia" w:ascii="仿宋_GB2312" w:hAnsi="仿宋" w:eastAsia="仿宋_GB2312" w:cs="宋体"/>
                <w:bCs/>
                <w:szCs w:val="21"/>
              </w:rPr>
            </w:pPr>
            <w:r>
              <w:rPr>
                <w:rFonts w:hint="eastAsia" w:ascii="仿宋_GB2312" w:hAnsi="仿宋" w:eastAsia="仿宋_GB2312"/>
                <w:bCs/>
                <w:szCs w:val="21"/>
              </w:rPr>
              <w:t>智能终端</w:t>
            </w:r>
          </w:p>
        </w:tc>
        <w:tc>
          <w:tcPr>
            <w:tcW w:w="589" w:type="pct"/>
            <w:vAlign w:val="center"/>
          </w:tcPr>
          <w:p w14:paraId="33C86048">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767953F7">
            <w:pPr>
              <w:jc w:val="center"/>
              <w:rPr>
                <w:rFonts w:hint="eastAsia" w:ascii="仿宋_GB2312" w:hAnsi="仿宋" w:eastAsia="仿宋_GB2312" w:cs="宋体"/>
                <w:bCs/>
                <w:color w:val="FF0000"/>
                <w:szCs w:val="21"/>
              </w:rPr>
            </w:pPr>
            <w:r>
              <w:rPr>
                <w:rFonts w:hint="eastAsia" w:ascii="仿宋_GB2312" w:hAnsi="仿宋" w:eastAsia="仿宋_GB2312"/>
                <w:color w:val="000000"/>
                <w:szCs w:val="21"/>
              </w:rPr>
              <w:t>TS-5012-L(2T)</w:t>
            </w:r>
          </w:p>
        </w:tc>
        <w:tc>
          <w:tcPr>
            <w:tcW w:w="569" w:type="pct"/>
            <w:vAlign w:val="center"/>
          </w:tcPr>
          <w:p w14:paraId="6E49F514">
            <w:pPr>
              <w:jc w:val="center"/>
              <w:rPr>
                <w:rFonts w:hint="eastAsia" w:ascii="仿宋_GB2312" w:hAnsi="仿宋" w:eastAsia="仿宋_GB2312" w:cs="仿宋"/>
                <w:bCs/>
                <w:szCs w:val="21"/>
              </w:rPr>
            </w:pPr>
            <w:r>
              <w:rPr>
                <w:rFonts w:hint="eastAsia" w:ascii="仿宋_GB2312" w:hAnsi="仿宋" w:eastAsia="仿宋_GB2312" w:cs="仿宋"/>
                <w:bCs/>
                <w:szCs w:val="21"/>
              </w:rPr>
              <w:t>50</w:t>
            </w:r>
          </w:p>
        </w:tc>
        <w:tc>
          <w:tcPr>
            <w:tcW w:w="688" w:type="pct"/>
            <w:vAlign w:val="center"/>
          </w:tcPr>
          <w:p w14:paraId="4358471F">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710F6627">
            <w:pPr>
              <w:rPr>
                <w:rFonts w:hint="eastAsia" w:ascii="仿宋_GB2312" w:hAnsi="仿宋" w:eastAsia="仿宋_GB2312" w:cs="仿宋"/>
                <w:bCs/>
                <w:szCs w:val="21"/>
              </w:rPr>
            </w:pPr>
            <w:r>
              <w:rPr>
                <w:rFonts w:hint="eastAsia" w:ascii="仿宋_GB2312" w:hAnsi="仿宋" w:eastAsia="仿宋_GB2312" w:cs="仿宋"/>
                <w:bCs/>
                <w:szCs w:val="21"/>
              </w:rPr>
              <w:t>/</w:t>
            </w:r>
          </w:p>
        </w:tc>
      </w:tr>
      <w:tr w14:paraId="20C4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exact"/>
        </w:trPr>
        <w:tc>
          <w:tcPr>
            <w:tcW w:w="557" w:type="pct"/>
            <w:vMerge w:val="continue"/>
            <w:vAlign w:val="center"/>
          </w:tcPr>
          <w:p w14:paraId="68D8B1F2">
            <w:pPr>
              <w:jc w:val="center"/>
              <w:rPr>
                <w:rFonts w:hint="eastAsia" w:ascii="仿宋_GB2312" w:hAnsi="仿宋" w:eastAsia="仿宋_GB2312" w:cs="仿宋"/>
                <w:bCs/>
                <w:szCs w:val="21"/>
              </w:rPr>
            </w:pPr>
          </w:p>
        </w:tc>
        <w:tc>
          <w:tcPr>
            <w:tcW w:w="823" w:type="pct"/>
            <w:vAlign w:val="center"/>
          </w:tcPr>
          <w:p w14:paraId="21D7EC92">
            <w:pPr>
              <w:jc w:val="center"/>
              <w:rPr>
                <w:rFonts w:hint="eastAsia" w:ascii="仿宋_GB2312" w:hAnsi="仿宋" w:eastAsia="仿宋_GB2312" w:cs="宋体"/>
                <w:bCs/>
                <w:szCs w:val="21"/>
              </w:rPr>
            </w:pPr>
            <w:r>
              <w:rPr>
                <w:rFonts w:hint="eastAsia" w:ascii="仿宋_GB2312" w:hAnsi="仿宋" w:eastAsia="仿宋_GB2312"/>
                <w:bCs/>
                <w:szCs w:val="21"/>
              </w:rPr>
              <w:t>电源防雷器</w:t>
            </w:r>
          </w:p>
        </w:tc>
        <w:tc>
          <w:tcPr>
            <w:tcW w:w="589" w:type="pct"/>
            <w:vAlign w:val="center"/>
          </w:tcPr>
          <w:p w14:paraId="3CF28011">
            <w:pPr>
              <w:jc w:val="center"/>
              <w:rPr>
                <w:rFonts w:hint="eastAsia" w:ascii="仿宋_GB2312" w:hAnsi="仿宋" w:eastAsia="仿宋_GB2312"/>
                <w:color w:val="000000"/>
                <w:szCs w:val="21"/>
              </w:rPr>
            </w:pPr>
            <w:r>
              <w:rPr>
                <w:rFonts w:hint="eastAsia" w:ascii="仿宋_GB2312" w:hAnsi="仿宋" w:eastAsia="仿宋_GB2312" w:cs="宋体"/>
                <w:bCs/>
                <w:color w:val="000000"/>
                <w:szCs w:val="21"/>
              </w:rPr>
              <w:t>雷安</w:t>
            </w:r>
          </w:p>
        </w:tc>
        <w:tc>
          <w:tcPr>
            <w:tcW w:w="1047" w:type="pct"/>
            <w:vAlign w:val="center"/>
          </w:tcPr>
          <w:p w14:paraId="46358E46">
            <w:pPr>
              <w:jc w:val="center"/>
              <w:rPr>
                <w:rFonts w:hint="eastAsia" w:ascii="仿宋_GB2312" w:hAnsi="仿宋" w:eastAsia="仿宋_GB2312" w:cs="宋体"/>
                <w:bCs/>
                <w:color w:val="FF0000"/>
                <w:szCs w:val="21"/>
              </w:rPr>
            </w:pPr>
            <w:r>
              <w:rPr>
                <w:rFonts w:hint="eastAsia" w:ascii="仿宋_GB2312" w:hAnsi="仿宋" w:eastAsia="仿宋_GB2312"/>
                <w:color w:val="000000"/>
                <w:szCs w:val="21"/>
              </w:rPr>
              <w:t>LAYM40 220M2</w:t>
            </w:r>
          </w:p>
        </w:tc>
        <w:tc>
          <w:tcPr>
            <w:tcW w:w="569" w:type="pct"/>
            <w:vAlign w:val="center"/>
          </w:tcPr>
          <w:p w14:paraId="6D840AFA">
            <w:pPr>
              <w:jc w:val="center"/>
              <w:rPr>
                <w:rFonts w:hint="eastAsia" w:ascii="仿宋_GB2312" w:hAnsi="仿宋" w:eastAsia="仿宋_GB2312" w:cs="仿宋"/>
                <w:bCs/>
                <w:szCs w:val="21"/>
              </w:rPr>
            </w:pPr>
            <w:r>
              <w:rPr>
                <w:rFonts w:hint="eastAsia" w:ascii="仿宋_GB2312" w:hAnsi="仿宋" w:eastAsia="仿宋_GB2312" w:cs="仿宋"/>
                <w:bCs/>
                <w:szCs w:val="21"/>
              </w:rPr>
              <w:t>50</w:t>
            </w:r>
          </w:p>
        </w:tc>
        <w:tc>
          <w:tcPr>
            <w:tcW w:w="688" w:type="pct"/>
            <w:vAlign w:val="center"/>
          </w:tcPr>
          <w:p w14:paraId="55D7B694">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7EA7BE1B">
            <w:pPr>
              <w:rPr>
                <w:rFonts w:hint="eastAsia" w:ascii="仿宋_GB2312" w:hAnsi="仿宋" w:eastAsia="仿宋_GB2312" w:cs="仿宋"/>
                <w:bCs/>
                <w:szCs w:val="21"/>
              </w:rPr>
            </w:pPr>
            <w:r>
              <w:rPr>
                <w:rFonts w:hint="eastAsia" w:ascii="仿宋_GB2312" w:hAnsi="仿宋" w:eastAsia="仿宋_GB2312" w:cs="仿宋"/>
                <w:bCs/>
                <w:szCs w:val="21"/>
              </w:rPr>
              <w:t>/</w:t>
            </w:r>
          </w:p>
        </w:tc>
      </w:tr>
      <w:tr w14:paraId="708D5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5CD81766">
            <w:pPr>
              <w:jc w:val="center"/>
              <w:rPr>
                <w:rFonts w:hint="eastAsia" w:ascii="仿宋_GB2312" w:hAnsi="仿宋" w:eastAsia="仿宋_GB2312" w:cs="仿宋"/>
                <w:bCs/>
                <w:szCs w:val="21"/>
              </w:rPr>
            </w:pPr>
          </w:p>
        </w:tc>
        <w:tc>
          <w:tcPr>
            <w:tcW w:w="823" w:type="pct"/>
            <w:vAlign w:val="center"/>
          </w:tcPr>
          <w:p w14:paraId="3A15A949">
            <w:pPr>
              <w:jc w:val="center"/>
              <w:rPr>
                <w:rFonts w:hint="eastAsia" w:ascii="仿宋_GB2312" w:hAnsi="仿宋" w:eastAsia="仿宋_GB2312" w:cs="宋体"/>
                <w:bCs/>
                <w:szCs w:val="21"/>
              </w:rPr>
            </w:pPr>
            <w:r>
              <w:rPr>
                <w:rFonts w:hint="eastAsia" w:ascii="仿宋_GB2312" w:hAnsi="仿宋" w:eastAsia="仿宋_GB2312"/>
                <w:bCs/>
                <w:szCs w:val="21"/>
              </w:rPr>
              <w:t>工业交换机</w:t>
            </w:r>
          </w:p>
        </w:tc>
        <w:tc>
          <w:tcPr>
            <w:tcW w:w="589" w:type="pct"/>
            <w:vAlign w:val="center"/>
          </w:tcPr>
          <w:p w14:paraId="7A49FC75">
            <w:pPr>
              <w:jc w:val="center"/>
              <w:rPr>
                <w:rFonts w:hint="eastAsia" w:ascii="仿宋_GB2312" w:hAnsi="仿宋" w:eastAsia="仿宋_GB2312"/>
                <w:color w:val="000000"/>
                <w:szCs w:val="21"/>
              </w:rPr>
            </w:pPr>
            <w:r>
              <w:rPr>
                <w:rFonts w:hint="eastAsia" w:ascii="仿宋_GB2312" w:hAnsi="仿宋" w:eastAsia="仿宋_GB2312" w:cs="宋体"/>
                <w:bCs/>
                <w:color w:val="000000"/>
                <w:szCs w:val="21"/>
              </w:rPr>
              <w:t>博达</w:t>
            </w:r>
          </w:p>
        </w:tc>
        <w:tc>
          <w:tcPr>
            <w:tcW w:w="1047" w:type="pct"/>
            <w:vAlign w:val="center"/>
          </w:tcPr>
          <w:p w14:paraId="15378038">
            <w:pPr>
              <w:jc w:val="center"/>
              <w:rPr>
                <w:rFonts w:hint="eastAsia" w:ascii="仿宋_GB2312" w:hAnsi="仿宋" w:eastAsia="仿宋_GB2312" w:cs="宋体"/>
                <w:bCs/>
                <w:color w:val="000000"/>
                <w:szCs w:val="21"/>
              </w:rPr>
            </w:pPr>
            <w:r>
              <w:rPr>
                <w:rFonts w:hint="eastAsia" w:ascii="仿宋_GB2312" w:hAnsi="仿宋" w:eastAsia="仿宋_GB2312"/>
                <w:color w:val="000000"/>
                <w:szCs w:val="21"/>
              </w:rPr>
              <w:t>TOM1000-AHD0008</w:t>
            </w:r>
          </w:p>
        </w:tc>
        <w:tc>
          <w:tcPr>
            <w:tcW w:w="569" w:type="pct"/>
            <w:vAlign w:val="center"/>
          </w:tcPr>
          <w:p w14:paraId="6A54426C">
            <w:pPr>
              <w:jc w:val="center"/>
              <w:rPr>
                <w:rFonts w:hint="eastAsia" w:ascii="仿宋_GB2312" w:hAnsi="仿宋" w:eastAsia="仿宋_GB2312" w:cs="仿宋"/>
                <w:bCs/>
                <w:szCs w:val="21"/>
              </w:rPr>
            </w:pPr>
            <w:r>
              <w:rPr>
                <w:rFonts w:hint="eastAsia" w:ascii="仿宋_GB2312" w:hAnsi="仿宋" w:eastAsia="仿宋_GB2312" w:cs="仿宋"/>
                <w:bCs/>
                <w:szCs w:val="21"/>
              </w:rPr>
              <w:t>51</w:t>
            </w:r>
          </w:p>
        </w:tc>
        <w:tc>
          <w:tcPr>
            <w:tcW w:w="688" w:type="pct"/>
            <w:vAlign w:val="center"/>
          </w:tcPr>
          <w:p w14:paraId="3F8E3BCB">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23DE3DB9">
            <w:pPr>
              <w:rPr>
                <w:rFonts w:hint="eastAsia" w:ascii="仿宋_GB2312" w:hAnsi="仿宋" w:eastAsia="仿宋_GB2312" w:cs="仿宋"/>
                <w:bCs/>
                <w:szCs w:val="21"/>
              </w:rPr>
            </w:pPr>
            <w:r>
              <w:rPr>
                <w:rFonts w:hint="eastAsia" w:ascii="仿宋_GB2312" w:hAnsi="仿宋" w:eastAsia="仿宋_GB2312" w:cs="仿宋"/>
                <w:bCs/>
                <w:szCs w:val="21"/>
              </w:rPr>
              <w:t>/</w:t>
            </w:r>
          </w:p>
        </w:tc>
      </w:tr>
      <w:tr w14:paraId="7B58C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60206A0F">
            <w:pPr>
              <w:jc w:val="center"/>
              <w:rPr>
                <w:rFonts w:hint="eastAsia" w:ascii="仿宋_GB2312" w:hAnsi="仿宋" w:eastAsia="仿宋_GB2312" w:cs="仿宋"/>
                <w:bCs/>
                <w:szCs w:val="21"/>
              </w:rPr>
            </w:pPr>
          </w:p>
        </w:tc>
        <w:tc>
          <w:tcPr>
            <w:tcW w:w="823" w:type="pct"/>
            <w:vAlign w:val="center"/>
          </w:tcPr>
          <w:p w14:paraId="1286A168">
            <w:pPr>
              <w:jc w:val="center"/>
              <w:rPr>
                <w:rFonts w:hint="eastAsia" w:ascii="仿宋_GB2312" w:hAnsi="仿宋" w:eastAsia="仿宋_GB2312"/>
                <w:bCs/>
                <w:szCs w:val="21"/>
              </w:rPr>
            </w:pPr>
            <w:r>
              <w:rPr>
                <w:rFonts w:hint="eastAsia" w:ascii="仿宋_GB2312" w:hAnsi="仿宋" w:eastAsia="仿宋_GB2312"/>
                <w:bCs/>
                <w:szCs w:val="21"/>
              </w:rPr>
              <w:t>支架</w:t>
            </w:r>
          </w:p>
        </w:tc>
        <w:tc>
          <w:tcPr>
            <w:tcW w:w="589" w:type="pct"/>
            <w:vAlign w:val="center"/>
          </w:tcPr>
          <w:p w14:paraId="72673879">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海康</w:t>
            </w:r>
          </w:p>
        </w:tc>
        <w:tc>
          <w:tcPr>
            <w:tcW w:w="1047" w:type="pct"/>
            <w:vAlign w:val="center"/>
          </w:tcPr>
          <w:p w14:paraId="36F987CD">
            <w:pPr>
              <w:jc w:val="center"/>
              <w:rPr>
                <w:rFonts w:hint="eastAsia" w:ascii="仿宋_GB2312" w:hAnsi="仿宋" w:eastAsia="仿宋_GB2312"/>
                <w:color w:val="000000"/>
                <w:szCs w:val="21"/>
              </w:rPr>
            </w:pPr>
          </w:p>
        </w:tc>
        <w:tc>
          <w:tcPr>
            <w:tcW w:w="569" w:type="pct"/>
            <w:vAlign w:val="center"/>
          </w:tcPr>
          <w:p w14:paraId="2354190E">
            <w:pPr>
              <w:jc w:val="center"/>
              <w:rPr>
                <w:rFonts w:hint="eastAsia" w:ascii="仿宋_GB2312" w:hAnsi="仿宋" w:eastAsia="仿宋_GB2312" w:cs="仿宋"/>
                <w:bCs/>
                <w:szCs w:val="21"/>
              </w:rPr>
            </w:pPr>
            <w:r>
              <w:rPr>
                <w:rFonts w:hint="eastAsia" w:ascii="仿宋_GB2312" w:hAnsi="仿宋" w:eastAsia="仿宋_GB2312" w:cs="仿宋"/>
                <w:bCs/>
                <w:szCs w:val="21"/>
              </w:rPr>
              <w:t>764</w:t>
            </w:r>
          </w:p>
        </w:tc>
        <w:tc>
          <w:tcPr>
            <w:tcW w:w="688" w:type="pct"/>
            <w:vAlign w:val="center"/>
          </w:tcPr>
          <w:p w14:paraId="5AB6A02F">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3B443D07">
            <w:pPr>
              <w:rPr>
                <w:rFonts w:hint="eastAsia" w:ascii="仿宋_GB2312" w:hAnsi="仿宋" w:eastAsia="仿宋_GB2312" w:cs="仿宋"/>
                <w:bCs/>
                <w:szCs w:val="21"/>
              </w:rPr>
            </w:pPr>
          </w:p>
        </w:tc>
      </w:tr>
      <w:tr w14:paraId="29843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7D1D7509">
            <w:pPr>
              <w:jc w:val="center"/>
              <w:rPr>
                <w:rFonts w:hint="eastAsia" w:ascii="仿宋_GB2312" w:hAnsi="仿宋" w:eastAsia="仿宋_GB2312" w:cs="仿宋"/>
                <w:bCs/>
                <w:szCs w:val="21"/>
              </w:rPr>
            </w:pPr>
          </w:p>
        </w:tc>
        <w:tc>
          <w:tcPr>
            <w:tcW w:w="823" w:type="pct"/>
            <w:vAlign w:val="center"/>
          </w:tcPr>
          <w:p w14:paraId="7C17D1A5">
            <w:pPr>
              <w:jc w:val="center"/>
              <w:rPr>
                <w:rFonts w:hint="eastAsia" w:ascii="仿宋_GB2312" w:hAnsi="仿宋" w:eastAsia="仿宋_GB2312"/>
                <w:bCs/>
                <w:szCs w:val="21"/>
              </w:rPr>
            </w:pPr>
            <w:r>
              <w:rPr>
                <w:rFonts w:hint="eastAsia" w:ascii="仿宋_GB2312" w:hAnsi="仿宋" w:eastAsia="仿宋_GB2312"/>
                <w:bCs/>
                <w:szCs w:val="21"/>
              </w:rPr>
              <w:t>光纤收发器</w:t>
            </w:r>
          </w:p>
        </w:tc>
        <w:tc>
          <w:tcPr>
            <w:tcW w:w="589" w:type="pct"/>
            <w:vAlign w:val="center"/>
          </w:tcPr>
          <w:p w14:paraId="209C1652">
            <w:pPr>
              <w:jc w:val="center"/>
              <w:rPr>
                <w:rFonts w:hint="eastAsia" w:ascii="仿宋_GB2312" w:hAnsi="仿宋" w:eastAsia="仿宋_GB2312" w:cs="宋体"/>
                <w:bCs/>
                <w:color w:val="000000"/>
                <w:szCs w:val="21"/>
              </w:rPr>
            </w:pPr>
          </w:p>
        </w:tc>
        <w:tc>
          <w:tcPr>
            <w:tcW w:w="1047" w:type="pct"/>
            <w:vAlign w:val="center"/>
          </w:tcPr>
          <w:p w14:paraId="32A002A7">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一光一电</w:t>
            </w:r>
          </w:p>
        </w:tc>
        <w:tc>
          <w:tcPr>
            <w:tcW w:w="569" w:type="pct"/>
            <w:vAlign w:val="center"/>
          </w:tcPr>
          <w:p w14:paraId="5C2A913C">
            <w:pPr>
              <w:jc w:val="center"/>
              <w:rPr>
                <w:rFonts w:hint="eastAsia" w:ascii="仿宋_GB2312" w:hAnsi="仿宋" w:eastAsia="仿宋_GB2312" w:cs="仿宋"/>
                <w:bCs/>
                <w:szCs w:val="21"/>
              </w:rPr>
            </w:pPr>
            <w:r>
              <w:rPr>
                <w:rFonts w:hint="eastAsia" w:ascii="仿宋_GB2312" w:hAnsi="仿宋" w:eastAsia="仿宋_GB2312" w:cs="仿宋"/>
                <w:bCs/>
                <w:szCs w:val="21"/>
              </w:rPr>
              <w:t>2</w:t>
            </w:r>
          </w:p>
        </w:tc>
        <w:tc>
          <w:tcPr>
            <w:tcW w:w="688" w:type="pct"/>
            <w:vAlign w:val="center"/>
          </w:tcPr>
          <w:p w14:paraId="2A6A14F7">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3B304A65">
            <w:pPr>
              <w:rPr>
                <w:rFonts w:hint="eastAsia" w:ascii="仿宋_GB2312" w:hAnsi="仿宋" w:eastAsia="仿宋_GB2312" w:cs="仿宋"/>
                <w:bCs/>
                <w:szCs w:val="21"/>
              </w:rPr>
            </w:pPr>
          </w:p>
        </w:tc>
      </w:tr>
      <w:tr w14:paraId="2DA4B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01BBA4CA">
            <w:pPr>
              <w:jc w:val="center"/>
              <w:rPr>
                <w:rFonts w:hint="eastAsia" w:ascii="仿宋_GB2312" w:hAnsi="仿宋" w:eastAsia="仿宋_GB2312" w:cs="仿宋"/>
                <w:bCs/>
                <w:szCs w:val="21"/>
              </w:rPr>
            </w:pPr>
          </w:p>
        </w:tc>
        <w:tc>
          <w:tcPr>
            <w:tcW w:w="823" w:type="pct"/>
            <w:vAlign w:val="center"/>
          </w:tcPr>
          <w:p w14:paraId="179CEAFD">
            <w:pPr>
              <w:jc w:val="center"/>
              <w:rPr>
                <w:rFonts w:hint="eastAsia" w:ascii="仿宋_GB2312" w:hAnsi="仿宋" w:eastAsia="仿宋_GB2312"/>
                <w:bCs/>
                <w:szCs w:val="21"/>
              </w:rPr>
            </w:pPr>
            <w:r>
              <w:rPr>
                <w:rFonts w:hint="eastAsia" w:ascii="仿宋_GB2312" w:hAnsi="仿宋" w:eastAsia="仿宋_GB2312"/>
                <w:bCs/>
                <w:szCs w:val="21"/>
              </w:rPr>
              <w:t>落地机箱</w:t>
            </w:r>
          </w:p>
        </w:tc>
        <w:tc>
          <w:tcPr>
            <w:tcW w:w="589" w:type="pct"/>
            <w:vAlign w:val="center"/>
          </w:tcPr>
          <w:p w14:paraId="70428651">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w:t>
            </w:r>
          </w:p>
        </w:tc>
        <w:tc>
          <w:tcPr>
            <w:tcW w:w="1047" w:type="pct"/>
            <w:vAlign w:val="center"/>
          </w:tcPr>
          <w:p w14:paraId="1D32CE47">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w:t>
            </w:r>
          </w:p>
        </w:tc>
        <w:tc>
          <w:tcPr>
            <w:tcW w:w="569" w:type="pct"/>
            <w:vAlign w:val="center"/>
          </w:tcPr>
          <w:p w14:paraId="1A4057AE">
            <w:pPr>
              <w:jc w:val="center"/>
              <w:rPr>
                <w:rFonts w:hint="eastAsia" w:ascii="仿宋_GB2312" w:hAnsi="仿宋" w:eastAsia="仿宋_GB2312" w:cs="仿宋"/>
                <w:bCs/>
                <w:szCs w:val="21"/>
              </w:rPr>
            </w:pPr>
            <w:r>
              <w:rPr>
                <w:rFonts w:ascii="仿宋_GB2312" w:hAnsi="仿宋" w:eastAsia="仿宋_GB2312" w:cs="仿宋"/>
                <w:bCs/>
                <w:szCs w:val="21"/>
              </w:rPr>
              <w:t>42</w:t>
            </w:r>
          </w:p>
        </w:tc>
        <w:tc>
          <w:tcPr>
            <w:tcW w:w="688" w:type="pct"/>
            <w:vAlign w:val="center"/>
          </w:tcPr>
          <w:p w14:paraId="09F833DA">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Pr>
          <w:p w14:paraId="6CA674D9">
            <w:pPr>
              <w:rPr>
                <w:rFonts w:hint="eastAsia" w:ascii="仿宋_GB2312" w:hAnsi="仿宋" w:eastAsia="仿宋_GB2312" w:cs="仿宋"/>
                <w:bCs/>
                <w:szCs w:val="21"/>
              </w:rPr>
            </w:pPr>
          </w:p>
        </w:tc>
      </w:tr>
      <w:tr w14:paraId="778DF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33504C35">
            <w:pPr>
              <w:jc w:val="center"/>
              <w:rPr>
                <w:rFonts w:hint="eastAsia" w:ascii="仿宋_GB2312" w:hAnsi="仿宋" w:eastAsia="仿宋_GB2312" w:cs="仿宋"/>
                <w:bCs/>
                <w:szCs w:val="21"/>
              </w:rPr>
            </w:pPr>
          </w:p>
        </w:tc>
        <w:tc>
          <w:tcPr>
            <w:tcW w:w="823" w:type="pct"/>
            <w:vAlign w:val="center"/>
          </w:tcPr>
          <w:p w14:paraId="44B2737E">
            <w:pPr>
              <w:jc w:val="center"/>
              <w:rPr>
                <w:rFonts w:hint="eastAsia" w:ascii="仿宋_GB2312" w:hAnsi="仿宋" w:eastAsia="仿宋_GB2312" w:cs="宋体"/>
                <w:bCs/>
                <w:szCs w:val="21"/>
              </w:rPr>
            </w:pPr>
            <w:r>
              <w:rPr>
                <w:rFonts w:hint="eastAsia" w:ascii="仿宋_GB2312" w:hAnsi="仿宋" w:eastAsia="仿宋_GB2312"/>
                <w:bCs/>
                <w:szCs w:val="21"/>
              </w:rPr>
              <w:t>壁挂设备箱</w:t>
            </w:r>
          </w:p>
        </w:tc>
        <w:tc>
          <w:tcPr>
            <w:tcW w:w="589" w:type="pct"/>
            <w:vAlign w:val="center"/>
          </w:tcPr>
          <w:p w14:paraId="1F45D4E7">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w:t>
            </w:r>
          </w:p>
        </w:tc>
        <w:tc>
          <w:tcPr>
            <w:tcW w:w="1047" w:type="pct"/>
            <w:vAlign w:val="center"/>
          </w:tcPr>
          <w:p w14:paraId="260DE26C">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w:t>
            </w:r>
          </w:p>
        </w:tc>
        <w:tc>
          <w:tcPr>
            <w:tcW w:w="569" w:type="pct"/>
            <w:vAlign w:val="center"/>
          </w:tcPr>
          <w:p w14:paraId="5A10BAE9">
            <w:pPr>
              <w:jc w:val="center"/>
              <w:rPr>
                <w:rFonts w:hint="eastAsia" w:ascii="仿宋_GB2312" w:hAnsi="仿宋" w:eastAsia="仿宋_GB2312" w:cs="仿宋"/>
                <w:bCs/>
                <w:szCs w:val="21"/>
              </w:rPr>
            </w:pPr>
            <w:r>
              <w:rPr>
                <w:rFonts w:hint="eastAsia" w:ascii="仿宋_GB2312" w:hAnsi="仿宋" w:eastAsia="仿宋_GB2312" w:cs="仿宋"/>
                <w:bCs/>
                <w:szCs w:val="21"/>
              </w:rPr>
              <w:t>9</w:t>
            </w:r>
          </w:p>
        </w:tc>
        <w:tc>
          <w:tcPr>
            <w:tcW w:w="688" w:type="pct"/>
            <w:vAlign w:val="center"/>
          </w:tcPr>
          <w:p w14:paraId="3ACB2ADE">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7" w:type="pct"/>
            <w:tcMar>
              <w:left w:w="0" w:type="dxa"/>
              <w:right w:w="0" w:type="dxa"/>
            </w:tcMar>
          </w:tcPr>
          <w:p w14:paraId="6143EF20">
            <w:pPr>
              <w:jc w:val="center"/>
              <w:rPr>
                <w:rFonts w:hint="eastAsia" w:ascii="仿宋_GB2312" w:hAnsi="仿宋" w:eastAsia="仿宋_GB2312" w:cs="仿宋"/>
                <w:bCs/>
                <w:szCs w:val="21"/>
              </w:rPr>
            </w:pPr>
            <w:r>
              <w:rPr>
                <w:rFonts w:hint="eastAsia" w:ascii="仿宋_GB2312" w:hAnsi="仿宋" w:eastAsia="仿宋_GB2312" w:cs="仿宋"/>
                <w:bCs/>
                <w:szCs w:val="21"/>
              </w:rPr>
              <w:t>即抱杆机箱</w:t>
            </w:r>
          </w:p>
        </w:tc>
      </w:tr>
    </w:tbl>
    <w:p w14:paraId="5E1233B2">
      <w:pPr>
        <w:widowControl/>
        <w:jc w:val="left"/>
        <w:rPr>
          <w:rFonts w:ascii="仿宋_GB2312" w:hAnsi="Calibri" w:eastAsia="仿宋_GB2312" w:cs="Times New Roman"/>
          <w:sz w:val="32"/>
          <w:szCs w:val="32"/>
        </w:rPr>
        <w:sectPr>
          <w:footerReference r:id="rId3" w:type="default"/>
          <w:pgSz w:w="11906" w:h="16838"/>
          <w:pgMar w:top="1440" w:right="1800" w:bottom="1440" w:left="1800" w:header="851" w:footer="992" w:gutter="0"/>
          <w:pgNumType w:fmt="numberInDash" w:start="1"/>
          <w:cols w:space="720" w:num="1"/>
          <w:docGrid w:type="lines" w:linePitch="312" w:charSpace="0"/>
        </w:sectPr>
      </w:pPr>
    </w:p>
    <w:p w14:paraId="3746C40E">
      <w:pPr>
        <w:pStyle w:val="4"/>
        <w:spacing w:before="0" w:after="0" w:line="240" w:lineRule="auto"/>
        <w:ind w:firstLine="640" w:firstLineChars="200"/>
        <w:rPr>
          <w:rFonts w:ascii="仿宋_GB2312" w:eastAsia="仿宋_GB2312"/>
          <w:b w:val="0"/>
        </w:rPr>
      </w:pPr>
      <w:bookmarkStart w:id="8" w:name="_Toc83202401"/>
      <w:r>
        <w:rPr>
          <w:rFonts w:hint="eastAsia" w:ascii="仿宋_GB2312" w:eastAsia="仿宋_GB2312"/>
          <w:b w:val="0"/>
        </w:rPr>
        <w:t>1</w:t>
      </w:r>
      <w:r>
        <w:rPr>
          <w:rFonts w:ascii="仿宋_GB2312" w:eastAsia="仿宋_GB2312"/>
          <w:b w:val="0"/>
        </w:rPr>
        <w:t>.</w:t>
      </w:r>
      <w:r>
        <w:rPr>
          <w:rFonts w:hint="eastAsia" w:ascii="仿宋_GB2312" w:eastAsia="仿宋_GB2312"/>
          <w:b w:val="0"/>
        </w:rPr>
        <w:t>2机房支撑系统设备清单</w:t>
      </w:r>
    </w:p>
    <w:p w14:paraId="02BC5438">
      <w:pPr>
        <w:adjustRightInd w:val="0"/>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设备包括服务器、存储、光纤交换机、核心交换机、汇聚交换机、防火墙、网闸等。</w:t>
      </w:r>
    </w:p>
    <w:p w14:paraId="45BDABD4">
      <w:pPr>
        <w:spacing w:before="156" w:beforeLines="50" w:after="156" w:afterLines="50"/>
        <w:jc w:val="center"/>
        <w:rPr>
          <w:rFonts w:hint="eastAsia" w:ascii="仿宋" w:hAnsi="仿宋" w:eastAsia="仿宋"/>
          <w:b/>
          <w:sz w:val="24"/>
          <w:szCs w:val="24"/>
          <w:highlight w:val="none"/>
        </w:rPr>
      </w:pPr>
      <w:r>
        <w:rPr>
          <w:rFonts w:hint="eastAsia" w:ascii="仿宋" w:hAnsi="仿宋" w:eastAsia="仿宋"/>
          <w:b/>
          <w:sz w:val="24"/>
          <w:szCs w:val="24"/>
          <w:highlight w:val="none"/>
        </w:rPr>
        <w:t>1-2机房支撑系统设备清单</w:t>
      </w:r>
    </w:p>
    <w:tbl>
      <w:tblPr>
        <w:tblStyle w:val="7"/>
        <w:tblW w:w="5093" w:type="pct"/>
        <w:jc w:val="center"/>
        <w:tblLayout w:type="fixed"/>
        <w:tblCellMar>
          <w:top w:w="0" w:type="dxa"/>
          <w:left w:w="108" w:type="dxa"/>
          <w:bottom w:w="0" w:type="dxa"/>
          <w:right w:w="108" w:type="dxa"/>
        </w:tblCellMar>
      </w:tblPr>
      <w:tblGrid>
        <w:gridCol w:w="579"/>
        <w:gridCol w:w="1665"/>
        <w:gridCol w:w="1424"/>
        <w:gridCol w:w="7976"/>
        <w:gridCol w:w="732"/>
        <w:gridCol w:w="732"/>
        <w:gridCol w:w="1225"/>
      </w:tblGrid>
      <w:tr w14:paraId="4DBD2B7D">
        <w:tblPrEx>
          <w:tblCellMar>
            <w:top w:w="0" w:type="dxa"/>
            <w:left w:w="108" w:type="dxa"/>
            <w:bottom w:w="0" w:type="dxa"/>
            <w:right w:w="108" w:type="dxa"/>
          </w:tblCellMar>
        </w:tblPrEx>
        <w:trPr>
          <w:trHeight w:val="419" w:hRule="atLeast"/>
          <w:jc w:val="center"/>
        </w:trPr>
        <w:tc>
          <w:tcPr>
            <w:tcW w:w="579"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C7FFAA4">
            <w:pPr>
              <w:spacing w:line="400" w:lineRule="exact"/>
              <w:jc w:val="center"/>
              <w:rPr>
                <w:rFonts w:hint="eastAsia" w:ascii="仿宋_GB2312" w:hAnsi="仿宋" w:eastAsia="仿宋_GB2312" w:cs="仿宋"/>
                <w:bCs/>
                <w:color w:val="000000"/>
                <w:szCs w:val="21"/>
              </w:rPr>
            </w:pPr>
            <w:r>
              <w:rPr>
                <w:rFonts w:hint="eastAsia" w:ascii="仿宋_GB2312" w:hAnsi="仿宋" w:eastAsia="仿宋_GB2312" w:cs="仿宋"/>
                <w:bCs/>
                <w:color w:val="000000"/>
              </w:rPr>
              <w:t>序号</w:t>
            </w:r>
          </w:p>
        </w:tc>
        <w:tc>
          <w:tcPr>
            <w:tcW w:w="1665"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134CE15E">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名称</w:t>
            </w:r>
          </w:p>
        </w:tc>
        <w:tc>
          <w:tcPr>
            <w:tcW w:w="1424"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58CE211F">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型号</w:t>
            </w:r>
          </w:p>
        </w:tc>
        <w:tc>
          <w:tcPr>
            <w:tcW w:w="7976"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7E3DF391">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规格</w:t>
            </w:r>
          </w:p>
        </w:tc>
        <w:tc>
          <w:tcPr>
            <w:tcW w:w="73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47A16E3E">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单位</w:t>
            </w:r>
          </w:p>
        </w:tc>
        <w:tc>
          <w:tcPr>
            <w:tcW w:w="73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3F59E710">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数量</w:t>
            </w:r>
          </w:p>
        </w:tc>
        <w:tc>
          <w:tcPr>
            <w:tcW w:w="1225" w:type="dxa"/>
            <w:tcBorders>
              <w:top w:val="single" w:color="000000" w:sz="4" w:space="0"/>
              <w:left w:val="nil"/>
              <w:bottom w:val="single" w:color="000000" w:sz="4" w:space="0"/>
              <w:right w:val="single" w:color="000000" w:sz="4" w:space="0"/>
            </w:tcBorders>
          </w:tcPr>
          <w:p w14:paraId="7B4A304B">
            <w:pPr>
              <w:spacing w:line="400" w:lineRule="exact"/>
              <w:jc w:val="center"/>
              <w:rPr>
                <w:rFonts w:hint="eastAsia" w:ascii="仿宋_GB2312" w:hAnsi="仿宋" w:eastAsia="仿宋_GB2312" w:cs="仿宋"/>
                <w:bCs/>
                <w:color w:val="000000"/>
              </w:rPr>
            </w:pPr>
            <w:r>
              <w:rPr>
                <w:rFonts w:hint="eastAsia" w:ascii="仿宋_GB2312" w:hAnsi="仿宋" w:eastAsia="仿宋_GB2312" w:cs="仿宋"/>
                <w:bCs/>
                <w:color w:val="000000"/>
              </w:rPr>
              <w:t>采购年份</w:t>
            </w:r>
          </w:p>
        </w:tc>
      </w:tr>
      <w:tr w14:paraId="45688874">
        <w:tblPrEx>
          <w:tblCellMar>
            <w:top w:w="0" w:type="dxa"/>
            <w:left w:w="108" w:type="dxa"/>
            <w:bottom w:w="0" w:type="dxa"/>
            <w:right w:w="108" w:type="dxa"/>
          </w:tblCellMar>
        </w:tblPrEx>
        <w:trPr>
          <w:trHeight w:val="809"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5927239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p>
        </w:tc>
        <w:tc>
          <w:tcPr>
            <w:tcW w:w="1665" w:type="dxa"/>
            <w:tcBorders>
              <w:top w:val="single" w:color="000000" w:sz="4" w:space="0"/>
              <w:left w:val="nil"/>
              <w:bottom w:val="single" w:color="000000" w:sz="4" w:space="0"/>
              <w:right w:val="single" w:color="000000" w:sz="4" w:space="0"/>
            </w:tcBorders>
            <w:vAlign w:val="center"/>
          </w:tcPr>
          <w:p w14:paraId="31B1446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交通信息采集系统平台服务器</w:t>
            </w:r>
          </w:p>
        </w:tc>
        <w:tc>
          <w:tcPr>
            <w:tcW w:w="1424" w:type="dxa"/>
            <w:tcBorders>
              <w:top w:val="single" w:color="000000" w:sz="4" w:space="0"/>
              <w:left w:val="nil"/>
              <w:bottom w:val="single" w:color="000000" w:sz="4" w:space="0"/>
              <w:right w:val="single" w:color="000000" w:sz="4" w:space="0"/>
            </w:tcBorders>
            <w:vAlign w:val="center"/>
          </w:tcPr>
          <w:p w14:paraId="23E3934C">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华为RH2288A V2（配置3）</w:t>
            </w:r>
          </w:p>
        </w:tc>
        <w:tc>
          <w:tcPr>
            <w:tcW w:w="7976" w:type="dxa"/>
            <w:tcBorders>
              <w:top w:val="single" w:color="000000" w:sz="4" w:space="0"/>
              <w:left w:val="nil"/>
              <w:bottom w:val="single" w:color="000000" w:sz="4" w:space="0"/>
              <w:right w:val="single" w:color="000000" w:sz="4" w:space="0"/>
            </w:tcBorders>
            <w:vAlign w:val="center"/>
          </w:tcPr>
          <w:p w14:paraId="7B0C3964">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RH2288A V2（配置3）/2颗IntelXeon E5-2620 v2 CPU(2.1GHz/6c)，32G内存，板载双端口千兆网卡，硬盘2块300GB SAS；2个光纤通道HBA卡,FC 8Gb,单端口,LC接口；高效能节能冗余电源；2U静态滑轨套件</w:t>
            </w:r>
          </w:p>
        </w:tc>
        <w:tc>
          <w:tcPr>
            <w:tcW w:w="732" w:type="dxa"/>
            <w:tcBorders>
              <w:top w:val="single" w:color="000000" w:sz="4" w:space="0"/>
              <w:left w:val="nil"/>
              <w:bottom w:val="single" w:color="000000" w:sz="4" w:space="0"/>
              <w:right w:val="single" w:color="000000" w:sz="4" w:space="0"/>
            </w:tcBorders>
            <w:vAlign w:val="center"/>
          </w:tcPr>
          <w:p w14:paraId="6C0381E0">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05D7AF08">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000000" w:sz="4" w:space="0"/>
              <w:left w:val="nil"/>
              <w:bottom w:val="single" w:color="000000" w:sz="4" w:space="0"/>
              <w:right w:val="single" w:color="000000" w:sz="4" w:space="0"/>
            </w:tcBorders>
            <w:vAlign w:val="center"/>
          </w:tcPr>
          <w:p w14:paraId="14EEA53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3E57D7E9">
        <w:tblPrEx>
          <w:tblCellMar>
            <w:top w:w="0" w:type="dxa"/>
            <w:left w:w="108" w:type="dxa"/>
            <w:bottom w:w="0" w:type="dxa"/>
            <w:right w:w="108" w:type="dxa"/>
          </w:tblCellMar>
        </w:tblPrEx>
        <w:trPr>
          <w:trHeight w:val="809"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11809E28">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665" w:type="dxa"/>
            <w:tcBorders>
              <w:top w:val="single" w:color="000000" w:sz="4" w:space="0"/>
              <w:left w:val="nil"/>
              <w:bottom w:val="single" w:color="000000" w:sz="4" w:space="0"/>
              <w:right w:val="single" w:color="000000" w:sz="4" w:space="0"/>
            </w:tcBorders>
            <w:vAlign w:val="center"/>
          </w:tcPr>
          <w:p w14:paraId="6272D9A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数据库服务器</w:t>
            </w:r>
          </w:p>
        </w:tc>
        <w:tc>
          <w:tcPr>
            <w:tcW w:w="1424" w:type="dxa"/>
            <w:tcBorders>
              <w:top w:val="single" w:color="000000" w:sz="4" w:space="0"/>
              <w:left w:val="nil"/>
              <w:bottom w:val="single" w:color="000000" w:sz="4" w:space="0"/>
              <w:right w:val="single" w:color="000000" w:sz="4" w:space="0"/>
            </w:tcBorders>
            <w:vAlign w:val="center"/>
          </w:tcPr>
          <w:p w14:paraId="66066AF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华为RH2288A V2（配置1）</w:t>
            </w:r>
          </w:p>
        </w:tc>
        <w:tc>
          <w:tcPr>
            <w:tcW w:w="7976" w:type="dxa"/>
            <w:tcBorders>
              <w:top w:val="single" w:color="000000" w:sz="4" w:space="0"/>
              <w:left w:val="nil"/>
              <w:bottom w:val="single" w:color="000000" w:sz="4" w:space="0"/>
              <w:right w:val="single" w:color="000000" w:sz="4" w:space="0"/>
            </w:tcBorders>
            <w:vAlign w:val="center"/>
          </w:tcPr>
          <w:p w14:paraId="22082DB6">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2颗IntelXeon E5-2620 v2 CPU(2.1GHz/6c)，64G内存，板载双端口千兆网卡，硬盘 2块300GB SAS；2个光纤通道HBA卡,FC 8Gb,单端口,LC接口；高效能节能冗余电源；2U静态滑轨套件</w:t>
            </w:r>
          </w:p>
        </w:tc>
        <w:tc>
          <w:tcPr>
            <w:tcW w:w="732" w:type="dxa"/>
            <w:tcBorders>
              <w:top w:val="single" w:color="000000" w:sz="4" w:space="0"/>
              <w:left w:val="nil"/>
              <w:bottom w:val="single" w:color="000000" w:sz="4" w:space="0"/>
              <w:right w:val="single" w:color="000000" w:sz="4" w:space="0"/>
            </w:tcBorders>
            <w:vAlign w:val="center"/>
          </w:tcPr>
          <w:p w14:paraId="03F4BB7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21FE529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000000" w:sz="4" w:space="0"/>
              <w:left w:val="nil"/>
              <w:bottom w:val="single" w:color="000000" w:sz="4" w:space="0"/>
              <w:right w:val="single" w:color="000000" w:sz="4" w:space="0"/>
            </w:tcBorders>
            <w:vAlign w:val="center"/>
          </w:tcPr>
          <w:p w14:paraId="7718924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29CC70AF">
        <w:tblPrEx>
          <w:tblCellMar>
            <w:top w:w="0" w:type="dxa"/>
            <w:left w:w="108" w:type="dxa"/>
            <w:bottom w:w="0" w:type="dxa"/>
            <w:right w:w="108" w:type="dxa"/>
          </w:tblCellMar>
        </w:tblPrEx>
        <w:trPr>
          <w:trHeight w:val="542"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053B992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3</w:t>
            </w:r>
          </w:p>
        </w:tc>
        <w:tc>
          <w:tcPr>
            <w:tcW w:w="1665" w:type="dxa"/>
            <w:tcBorders>
              <w:top w:val="single" w:color="000000" w:sz="4" w:space="0"/>
              <w:left w:val="nil"/>
              <w:bottom w:val="single" w:color="000000" w:sz="4" w:space="0"/>
              <w:right w:val="single" w:color="000000" w:sz="4" w:space="0"/>
            </w:tcBorders>
            <w:vAlign w:val="center"/>
          </w:tcPr>
          <w:p w14:paraId="3677EE3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交通视频监控接入服务器</w:t>
            </w:r>
          </w:p>
        </w:tc>
        <w:tc>
          <w:tcPr>
            <w:tcW w:w="1424" w:type="dxa"/>
            <w:tcBorders>
              <w:top w:val="single" w:color="000000" w:sz="4" w:space="0"/>
              <w:left w:val="nil"/>
              <w:bottom w:val="single" w:color="000000" w:sz="4" w:space="0"/>
              <w:right w:val="single" w:color="000000" w:sz="4" w:space="0"/>
            </w:tcBorders>
            <w:vAlign w:val="center"/>
          </w:tcPr>
          <w:p w14:paraId="20930DE5">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华为RH2288A V2（配置2）</w:t>
            </w:r>
          </w:p>
        </w:tc>
        <w:tc>
          <w:tcPr>
            <w:tcW w:w="7976" w:type="dxa"/>
            <w:tcBorders>
              <w:top w:val="single" w:color="000000" w:sz="4" w:space="0"/>
              <w:left w:val="nil"/>
              <w:bottom w:val="single" w:color="000000" w:sz="4" w:space="0"/>
              <w:right w:val="single" w:color="000000" w:sz="4" w:space="0"/>
            </w:tcBorders>
            <w:vAlign w:val="center"/>
          </w:tcPr>
          <w:p w14:paraId="2A4560A2">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2颗IntelXeon E5-2620 v2 CPU(2.1GHz/6c)，32G内存，板载双端口千兆网卡，硬盘 2块300GB SAS；高效能节能冗余电源；2U静态滑轨套件</w:t>
            </w:r>
          </w:p>
        </w:tc>
        <w:tc>
          <w:tcPr>
            <w:tcW w:w="732" w:type="dxa"/>
            <w:tcBorders>
              <w:top w:val="single" w:color="000000" w:sz="4" w:space="0"/>
              <w:left w:val="nil"/>
              <w:bottom w:val="single" w:color="000000" w:sz="4" w:space="0"/>
              <w:right w:val="single" w:color="000000" w:sz="4" w:space="0"/>
            </w:tcBorders>
            <w:vAlign w:val="center"/>
          </w:tcPr>
          <w:p w14:paraId="7563E76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6923AD1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p>
        </w:tc>
        <w:tc>
          <w:tcPr>
            <w:tcW w:w="1225" w:type="dxa"/>
            <w:tcBorders>
              <w:top w:val="single" w:color="000000" w:sz="4" w:space="0"/>
              <w:left w:val="nil"/>
              <w:bottom w:val="single" w:color="000000" w:sz="4" w:space="0"/>
              <w:right w:val="single" w:color="000000" w:sz="4" w:space="0"/>
            </w:tcBorders>
            <w:vAlign w:val="center"/>
          </w:tcPr>
          <w:p w14:paraId="31BBE9F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4397A4AE">
        <w:tblPrEx>
          <w:tblCellMar>
            <w:top w:w="0" w:type="dxa"/>
            <w:left w:w="108" w:type="dxa"/>
            <w:bottom w:w="0" w:type="dxa"/>
            <w:right w:w="108" w:type="dxa"/>
          </w:tblCellMar>
        </w:tblPrEx>
        <w:trPr>
          <w:trHeight w:val="276"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526552BC">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4</w:t>
            </w:r>
          </w:p>
        </w:tc>
        <w:tc>
          <w:tcPr>
            <w:tcW w:w="1665" w:type="dxa"/>
            <w:tcBorders>
              <w:top w:val="single" w:color="000000" w:sz="4" w:space="0"/>
              <w:left w:val="nil"/>
              <w:bottom w:val="single" w:color="000000" w:sz="4" w:space="0"/>
              <w:right w:val="single" w:color="000000" w:sz="4" w:space="0"/>
            </w:tcBorders>
            <w:vAlign w:val="center"/>
          </w:tcPr>
          <w:p w14:paraId="3B5D094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交通流信息采集接入服务器</w:t>
            </w:r>
          </w:p>
        </w:tc>
        <w:tc>
          <w:tcPr>
            <w:tcW w:w="1424" w:type="dxa"/>
            <w:tcBorders>
              <w:top w:val="single" w:color="000000" w:sz="4" w:space="0"/>
              <w:left w:val="nil"/>
              <w:bottom w:val="single" w:color="000000" w:sz="4" w:space="0"/>
              <w:right w:val="single" w:color="000000" w:sz="4" w:space="0"/>
            </w:tcBorders>
            <w:vAlign w:val="center"/>
          </w:tcPr>
          <w:p w14:paraId="268B801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华为RH2288A V2（配置2）</w:t>
            </w:r>
          </w:p>
        </w:tc>
        <w:tc>
          <w:tcPr>
            <w:tcW w:w="7976" w:type="dxa"/>
            <w:tcBorders>
              <w:top w:val="single" w:color="000000" w:sz="4" w:space="0"/>
              <w:left w:val="nil"/>
              <w:bottom w:val="single" w:color="000000" w:sz="4" w:space="0"/>
              <w:right w:val="single" w:color="000000" w:sz="4" w:space="0"/>
            </w:tcBorders>
            <w:vAlign w:val="center"/>
          </w:tcPr>
          <w:p w14:paraId="05CBAFAA">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2颗IntelXeon E5-2620 v2 CPU(2.1GHz/6c)，32G内存，板载双端口千兆网卡，硬盘 2块300GB SAS；高效能节能冗余电源；2U静态滑轨套件</w:t>
            </w:r>
          </w:p>
        </w:tc>
        <w:tc>
          <w:tcPr>
            <w:tcW w:w="732" w:type="dxa"/>
            <w:tcBorders>
              <w:top w:val="single" w:color="000000" w:sz="4" w:space="0"/>
              <w:left w:val="nil"/>
              <w:bottom w:val="single" w:color="000000" w:sz="4" w:space="0"/>
              <w:right w:val="single" w:color="000000" w:sz="4" w:space="0"/>
            </w:tcBorders>
            <w:vAlign w:val="center"/>
          </w:tcPr>
          <w:p w14:paraId="03879EE8">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33ABBF8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p>
        </w:tc>
        <w:tc>
          <w:tcPr>
            <w:tcW w:w="1225" w:type="dxa"/>
            <w:tcBorders>
              <w:top w:val="single" w:color="000000" w:sz="4" w:space="0"/>
              <w:left w:val="nil"/>
              <w:bottom w:val="single" w:color="000000" w:sz="4" w:space="0"/>
              <w:right w:val="single" w:color="000000" w:sz="4" w:space="0"/>
            </w:tcBorders>
            <w:vAlign w:val="center"/>
          </w:tcPr>
          <w:p w14:paraId="2A99E8C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665C39AD">
        <w:tblPrEx>
          <w:tblCellMar>
            <w:top w:w="0" w:type="dxa"/>
            <w:left w:w="108" w:type="dxa"/>
            <w:bottom w:w="0" w:type="dxa"/>
            <w:right w:w="108" w:type="dxa"/>
          </w:tblCellMar>
        </w:tblPrEx>
        <w:trPr>
          <w:trHeight w:val="542"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19F704C5">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5</w:t>
            </w:r>
          </w:p>
        </w:tc>
        <w:tc>
          <w:tcPr>
            <w:tcW w:w="1665" w:type="dxa"/>
            <w:tcBorders>
              <w:top w:val="single" w:color="000000" w:sz="4" w:space="0"/>
              <w:left w:val="nil"/>
              <w:bottom w:val="single" w:color="000000" w:sz="4" w:space="0"/>
              <w:right w:val="single" w:color="000000" w:sz="4" w:space="0"/>
            </w:tcBorders>
            <w:vAlign w:val="center"/>
          </w:tcPr>
          <w:p w14:paraId="1D23EA3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公路车辆智能监测接入服务器</w:t>
            </w:r>
          </w:p>
        </w:tc>
        <w:tc>
          <w:tcPr>
            <w:tcW w:w="1424" w:type="dxa"/>
            <w:tcBorders>
              <w:top w:val="single" w:color="000000" w:sz="4" w:space="0"/>
              <w:left w:val="nil"/>
              <w:bottom w:val="single" w:color="000000" w:sz="4" w:space="0"/>
              <w:right w:val="single" w:color="000000" w:sz="4" w:space="0"/>
            </w:tcBorders>
            <w:vAlign w:val="center"/>
          </w:tcPr>
          <w:p w14:paraId="3BDE848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华为RH2288A V2（配置2）</w:t>
            </w:r>
          </w:p>
        </w:tc>
        <w:tc>
          <w:tcPr>
            <w:tcW w:w="7976" w:type="dxa"/>
            <w:tcBorders>
              <w:top w:val="single" w:color="000000" w:sz="4" w:space="0"/>
              <w:left w:val="nil"/>
              <w:bottom w:val="single" w:color="000000" w:sz="4" w:space="0"/>
              <w:right w:val="single" w:color="000000" w:sz="4" w:space="0"/>
            </w:tcBorders>
            <w:vAlign w:val="center"/>
          </w:tcPr>
          <w:p w14:paraId="4DDA6CEE">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2颗IntelXeon E5-2620 v2 CPU(2.1GHz/6c)，32G内存，板载双端口千兆网卡，硬盘 2块300GB SAS；高效能节能冗余电源；2U静态滑轨套件</w:t>
            </w:r>
          </w:p>
        </w:tc>
        <w:tc>
          <w:tcPr>
            <w:tcW w:w="732" w:type="dxa"/>
            <w:tcBorders>
              <w:top w:val="single" w:color="000000" w:sz="4" w:space="0"/>
              <w:left w:val="nil"/>
              <w:bottom w:val="single" w:color="000000" w:sz="4" w:space="0"/>
              <w:right w:val="single" w:color="000000" w:sz="4" w:space="0"/>
            </w:tcBorders>
            <w:vAlign w:val="center"/>
          </w:tcPr>
          <w:p w14:paraId="68531B1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24CAFFD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p>
        </w:tc>
        <w:tc>
          <w:tcPr>
            <w:tcW w:w="1225" w:type="dxa"/>
            <w:tcBorders>
              <w:top w:val="single" w:color="000000" w:sz="4" w:space="0"/>
              <w:left w:val="nil"/>
              <w:bottom w:val="single" w:color="000000" w:sz="4" w:space="0"/>
              <w:right w:val="single" w:color="000000" w:sz="4" w:space="0"/>
            </w:tcBorders>
            <w:vAlign w:val="center"/>
          </w:tcPr>
          <w:p w14:paraId="7000ABF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1748B914">
        <w:tblPrEx>
          <w:tblCellMar>
            <w:top w:w="0" w:type="dxa"/>
            <w:left w:w="108" w:type="dxa"/>
            <w:bottom w:w="0" w:type="dxa"/>
            <w:right w:w="108" w:type="dxa"/>
          </w:tblCellMar>
        </w:tblPrEx>
        <w:trPr>
          <w:trHeight w:val="809"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2203853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6</w:t>
            </w:r>
          </w:p>
        </w:tc>
        <w:tc>
          <w:tcPr>
            <w:tcW w:w="1665" w:type="dxa"/>
            <w:tcBorders>
              <w:top w:val="single" w:color="000000" w:sz="4" w:space="0"/>
              <w:left w:val="nil"/>
              <w:bottom w:val="single" w:color="000000" w:sz="4" w:space="0"/>
              <w:right w:val="single" w:color="000000" w:sz="4" w:space="0"/>
            </w:tcBorders>
            <w:vAlign w:val="center"/>
          </w:tcPr>
          <w:p w14:paraId="5273208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GIS服务器</w:t>
            </w:r>
          </w:p>
        </w:tc>
        <w:tc>
          <w:tcPr>
            <w:tcW w:w="1424" w:type="dxa"/>
            <w:tcBorders>
              <w:top w:val="single" w:color="000000" w:sz="4" w:space="0"/>
              <w:left w:val="nil"/>
              <w:bottom w:val="single" w:color="000000" w:sz="4" w:space="0"/>
              <w:right w:val="single" w:color="000000" w:sz="4" w:space="0"/>
            </w:tcBorders>
            <w:vAlign w:val="center"/>
          </w:tcPr>
          <w:p w14:paraId="37B2FD7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华为RH2288A V2（配置3）</w:t>
            </w:r>
          </w:p>
        </w:tc>
        <w:tc>
          <w:tcPr>
            <w:tcW w:w="7976" w:type="dxa"/>
            <w:tcBorders>
              <w:top w:val="single" w:color="000000" w:sz="4" w:space="0"/>
              <w:left w:val="nil"/>
              <w:bottom w:val="single" w:color="000000" w:sz="4" w:space="0"/>
              <w:right w:val="single" w:color="000000" w:sz="4" w:space="0"/>
            </w:tcBorders>
            <w:vAlign w:val="center"/>
          </w:tcPr>
          <w:p w14:paraId="01EFC1AC">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2颗IntelXeon E5-2620 v2 CPU(2.1GHz/6c)，32G内存，板载双端口千兆网卡，硬盘2块300GB SAS；2个光纤通道HBA卡,FC 8Gb,单端口,LC接口；高效能节能冗余电源；2U静态滑轨套件</w:t>
            </w:r>
          </w:p>
        </w:tc>
        <w:tc>
          <w:tcPr>
            <w:tcW w:w="732" w:type="dxa"/>
            <w:tcBorders>
              <w:top w:val="single" w:color="000000" w:sz="4" w:space="0"/>
              <w:left w:val="nil"/>
              <w:bottom w:val="single" w:color="000000" w:sz="4" w:space="0"/>
              <w:right w:val="single" w:color="000000" w:sz="4" w:space="0"/>
            </w:tcBorders>
            <w:vAlign w:val="center"/>
          </w:tcPr>
          <w:p w14:paraId="1D9302A5">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1976E63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p>
        </w:tc>
        <w:tc>
          <w:tcPr>
            <w:tcW w:w="1225" w:type="dxa"/>
            <w:tcBorders>
              <w:top w:val="single" w:color="000000" w:sz="4" w:space="0"/>
              <w:left w:val="nil"/>
              <w:bottom w:val="single" w:color="000000" w:sz="4" w:space="0"/>
              <w:right w:val="single" w:color="000000" w:sz="4" w:space="0"/>
            </w:tcBorders>
            <w:vAlign w:val="center"/>
          </w:tcPr>
          <w:p w14:paraId="55760455">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54955790">
        <w:tblPrEx>
          <w:tblCellMar>
            <w:top w:w="0" w:type="dxa"/>
            <w:left w:w="108" w:type="dxa"/>
            <w:bottom w:w="0" w:type="dxa"/>
            <w:right w:w="108" w:type="dxa"/>
          </w:tblCellMar>
        </w:tblPrEx>
        <w:trPr>
          <w:trHeight w:val="1485"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492B0FA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7</w:t>
            </w:r>
          </w:p>
        </w:tc>
        <w:tc>
          <w:tcPr>
            <w:tcW w:w="1665" w:type="dxa"/>
            <w:tcBorders>
              <w:top w:val="single" w:color="000000" w:sz="4" w:space="0"/>
              <w:left w:val="nil"/>
              <w:bottom w:val="single" w:color="000000" w:sz="4" w:space="0"/>
              <w:right w:val="single" w:color="000000" w:sz="4" w:space="0"/>
            </w:tcBorders>
            <w:vAlign w:val="center"/>
          </w:tcPr>
          <w:p w14:paraId="04E2220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虚拟化服务器</w:t>
            </w:r>
          </w:p>
        </w:tc>
        <w:tc>
          <w:tcPr>
            <w:tcW w:w="1424" w:type="dxa"/>
            <w:tcBorders>
              <w:top w:val="single" w:color="000000" w:sz="4" w:space="0"/>
              <w:left w:val="nil"/>
              <w:bottom w:val="single" w:color="000000" w:sz="4" w:space="0"/>
              <w:right w:val="single" w:color="000000" w:sz="4" w:space="0"/>
            </w:tcBorders>
            <w:vAlign w:val="center"/>
          </w:tcPr>
          <w:p w14:paraId="7FAA871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华为RH5885 V3</w:t>
            </w:r>
          </w:p>
        </w:tc>
        <w:tc>
          <w:tcPr>
            <w:tcW w:w="7976" w:type="dxa"/>
            <w:tcBorders>
              <w:top w:val="single" w:color="000000" w:sz="4" w:space="0"/>
              <w:left w:val="nil"/>
              <w:bottom w:val="single" w:color="000000" w:sz="4" w:space="0"/>
              <w:right w:val="single" w:color="000000" w:sz="4" w:space="0"/>
            </w:tcBorders>
            <w:vAlign w:val="center"/>
          </w:tcPr>
          <w:p w14:paraId="04989D1C">
            <w:pPr>
              <w:spacing w:line="240" w:lineRule="exact"/>
              <w:rPr>
                <w:rFonts w:hint="eastAsia" w:ascii="仿宋_GB2312" w:hAnsi="仿宋" w:eastAsia="仿宋_GB2312" w:cs="仿宋"/>
                <w:color w:val="000000"/>
              </w:rPr>
            </w:pPr>
            <w:r>
              <w:rPr>
                <w:rFonts w:hint="eastAsia" w:ascii="仿宋_GB2312" w:hAnsi="仿宋" w:eastAsia="仿宋_GB2312" w:cs="仿宋"/>
                <w:color w:val="000000"/>
              </w:rPr>
              <w:t>RH5885 V3/CPU：4颗 E7-4850 v2-12Core；</w:t>
            </w:r>
            <w:r>
              <w:rPr>
                <w:rFonts w:hint="eastAsia" w:ascii="仿宋_GB2312" w:hAnsi="仿宋" w:eastAsia="仿宋_GB2312" w:cs="仿宋"/>
                <w:color w:val="000000"/>
              </w:rPr>
              <w:br w:type="textWrapping"/>
            </w:r>
            <w:r>
              <w:rPr>
                <w:rFonts w:hint="eastAsia" w:ascii="仿宋_GB2312" w:hAnsi="仿宋" w:eastAsia="仿宋_GB2312" w:cs="仿宋"/>
                <w:color w:val="000000"/>
              </w:rPr>
              <w:t>内存：8*16G Registered DDR3内存；</w:t>
            </w:r>
            <w:r>
              <w:rPr>
                <w:rFonts w:hint="eastAsia" w:ascii="仿宋_GB2312" w:hAnsi="仿宋" w:eastAsia="仿宋_GB2312" w:cs="仿宋"/>
                <w:color w:val="000000"/>
              </w:rPr>
              <w:br w:type="textWrapping"/>
            </w:r>
            <w:r>
              <w:rPr>
                <w:rFonts w:hint="eastAsia" w:ascii="仿宋_GB2312" w:hAnsi="仿宋" w:eastAsia="仿宋_GB2312" w:cs="仿宋"/>
                <w:color w:val="000000"/>
              </w:rPr>
              <w:t>硬盘：4*300GB-SAS 12Gb/s-15000rpm；</w:t>
            </w:r>
            <w:r>
              <w:rPr>
                <w:rFonts w:hint="eastAsia" w:ascii="仿宋_GB2312" w:hAnsi="仿宋" w:eastAsia="仿宋_GB2312" w:cs="仿宋"/>
                <w:color w:val="000000"/>
              </w:rPr>
              <w:br w:type="textWrapping"/>
            </w:r>
            <w:r>
              <w:rPr>
                <w:rFonts w:hint="eastAsia" w:ascii="仿宋_GB2312" w:hAnsi="仿宋" w:eastAsia="仿宋_GB2312" w:cs="仿宋"/>
                <w:color w:val="000000"/>
              </w:rPr>
              <w:t>网口：板载网卡-2X10GE光口(82599)-SFP+-2X多模模块(850nm,0.3km,LC) ；</w:t>
            </w:r>
            <w:r>
              <w:rPr>
                <w:rFonts w:hint="eastAsia" w:ascii="仿宋_GB2312" w:hAnsi="仿宋" w:eastAsia="仿宋_GB2312" w:cs="仿宋"/>
                <w:color w:val="000000"/>
              </w:rPr>
              <w:br w:type="textWrapping"/>
            </w:r>
            <w:r>
              <w:rPr>
                <w:rFonts w:hint="eastAsia" w:ascii="仿宋_GB2312" w:hAnsi="仿宋" w:eastAsia="仿宋_GB2312" w:cs="仿宋"/>
                <w:color w:val="000000"/>
              </w:rPr>
              <w:t xml:space="preserve"> 2*10GE SFP+ 半高半长 标准网卡 支持NCSI-PCIE 2.0+-2X多模模块(850nm,0.3km,LC)</w:t>
            </w:r>
            <w:r>
              <w:rPr>
                <w:rFonts w:hint="eastAsia" w:ascii="仿宋_GB2312" w:hAnsi="仿宋" w:eastAsia="仿宋_GB2312" w:cs="仿宋"/>
                <w:color w:val="000000"/>
              </w:rPr>
              <w:br w:type="textWrapping"/>
            </w:r>
            <w:r>
              <w:rPr>
                <w:rFonts w:hint="eastAsia" w:ascii="仿宋_GB2312" w:hAnsi="仿宋" w:eastAsia="仿宋_GB2312" w:cs="仿宋"/>
                <w:color w:val="000000"/>
              </w:rPr>
              <w:t>I/O扩展： 2*光纤通道HBA卡,FC 8Gb,单端口,LC接口；电源：冗余电源；</w:t>
            </w:r>
          </w:p>
        </w:tc>
        <w:tc>
          <w:tcPr>
            <w:tcW w:w="732" w:type="dxa"/>
            <w:tcBorders>
              <w:top w:val="single" w:color="000000" w:sz="4" w:space="0"/>
              <w:left w:val="nil"/>
              <w:bottom w:val="single" w:color="000000" w:sz="4" w:space="0"/>
              <w:right w:val="single" w:color="000000" w:sz="4" w:space="0"/>
            </w:tcBorders>
            <w:vAlign w:val="center"/>
          </w:tcPr>
          <w:p w14:paraId="62F2C7D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797E6FE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4</w:t>
            </w:r>
          </w:p>
        </w:tc>
        <w:tc>
          <w:tcPr>
            <w:tcW w:w="1225" w:type="dxa"/>
            <w:tcBorders>
              <w:top w:val="single" w:color="000000" w:sz="4" w:space="0"/>
              <w:left w:val="nil"/>
              <w:bottom w:val="single" w:color="000000" w:sz="4" w:space="0"/>
              <w:right w:val="single" w:color="000000" w:sz="4" w:space="0"/>
            </w:tcBorders>
            <w:vAlign w:val="center"/>
          </w:tcPr>
          <w:p w14:paraId="19611FB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19AA885B">
        <w:tblPrEx>
          <w:tblCellMar>
            <w:top w:w="0" w:type="dxa"/>
            <w:left w:w="108" w:type="dxa"/>
            <w:bottom w:w="0" w:type="dxa"/>
            <w:right w:w="108" w:type="dxa"/>
          </w:tblCellMar>
        </w:tblPrEx>
        <w:trPr>
          <w:trHeight w:val="276" w:hRule="atLeast"/>
          <w:jc w:val="center"/>
        </w:trPr>
        <w:tc>
          <w:tcPr>
            <w:tcW w:w="579" w:type="dxa"/>
            <w:vMerge w:val="restart"/>
            <w:tcBorders>
              <w:top w:val="nil"/>
              <w:left w:val="single" w:color="000000" w:sz="4" w:space="0"/>
              <w:bottom w:val="single" w:color="000000" w:sz="4" w:space="0"/>
              <w:right w:val="single" w:color="000000" w:sz="4" w:space="0"/>
            </w:tcBorders>
            <w:vAlign w:val="center"/>
          </w:tcPr>
          <w:p w14:paraId="1A3CA746">
            <w:pPr>
              <w:spacing w:line="260" w:lineRule="exact"/>
              <w:jc w:val="center"/>
              <w:rPr>
                <w:rFonts w:hint="eastAsia" w:ascii="仿宋_GB2312" w:hAnsi="仿宋" w:eastAsia="仿宋_GB2312" w:cs="仿宋"/>
                <w:color w:val="000000"/>
              </w:rPr>
            </w:pPr>
            <w:r>
              <w:rPr>
                <w:rFonts w:ascii="仿宋_GB2312" w:hAnsi="仿宋" w:eastAsia="仿宋_GB2312" w:cs="仿宋"/>
                <w:color w:val="000000"/>
              </w:rPr>
              <w:t>8</w:t>
            </w:r>
          </w:p>
        </w:tc>
        <w:tc>
          <w:tcPr>
            <w:tcW w:w="1665" w:type="dxa"/>
            <w:vMerge w:val="restart"/>
            <w:tcBorders>
              <w:top w:val="nil"/>
              <w:left w:val="nil"/>
              <w:bottom w:val="single" w:color="000000" w:sz="4" w:space="0"/>
              <w:right w:val="single" w:color="000000" w:sz="4" w:space="0"/>
            </w:tcBorders>
            <w:vAlign w:val="center"/>
          </w:tcPr>
          <w:p w14:paraId="2CAF780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FCSAN磁盘阵列</w:t>
            </w:r>
          </w:p>
        </w:tc>
        <w:tc>
          <w:tcPr>
            <w:tcW w:w="1424" w:type="dxa"/>
            <w:vMerge w:val="restart"/>
            <w:tcBorders>
              <w:top w:val="nil"/>
              <w:left w:val="nil"/>
              <w:bottom w:val="single" w:color="000000" w:sz="4" w:space="0"/>
              <w:right w:val="single" w:color="000000" w:sz="4" w:space="0"/>
            </w:tcBorders>
            <w:vAlign w:val="center"/>
          </w:tcPr>
          <w:p w14:paraId="56FA6A2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华为OceanStor 5500 V3</w:t>
            </w:r>
          </w:p>
        </w:tc>
        <w:tc>
          <w:tcPr>
            <w:tcW w:w="7976" w:type="dxa"/>
            <w:tcBorders>
              <w:top w:val="single" w:color="000000" w:sz="4" w:space="0"/>
              <w:left w:val="nil"/>
              <w:bottom w:val="single" w:color="000000" w:sz="4" w:space="0"/>
              <w:right w:val="single" w:color="000000" w:sz="4" w:space="0"/>
            </w:tcBorders>
            <w:vAlign w:val="center"/>
          </w:tcPr>
          <w:p w14:paraId="7E97141D">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5500 V3(2U,双控,交流,128GB,SmartIO,8*8Gb FC,12*3.5",SPE33C0212)</w:t>
            </w:r>
          </w:p>
        </w:tc>
        <w:tc>
          <w:tcPr>
            <w:tcW w:w="732" w:type="dxa"/>
            <w:tcBorders>
              <w:top w:val="single" w:color="000000" w:sz="4" w:space="0"/>
              <w:left w:val="nil"/>
              <w:bottom w:val="single" w:color="000000" w:sz="4" w:space="0"/>
              <w:right w:val="single" w:color="000000" w:sz="4" w:space="0"/>
            </w:tcBorders>
            <w:vAlign w:val="center"/>
          </w:tcPr>
          <w:p w14:paraId="77F6743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2E51D00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000000" w:sz="4" w:space="0"/>
              <w:left w:val="nil"/>
              <w:bottom w:val="single" w:color="000000" w:sz="4" w:space="0"/>
              <w:right w:val="single" w:color="000000" w:sz="4" w:space="0"/>
            </w:tcBorders>
            <w:vAlign w:val="center"/>
          </w:tcPr>
          <w:p w14:paraId="282B1D6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5DABF2B4">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71389C53">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7C6F471A">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5E07780F">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4A58C2FB">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4端口 1Gb ETH I/O模块(Base-T)</w:t>
            </w:r>
          </w:p>
        </w:tc>
        <w:tc>
          <w:tcPr>
            <w:tcW w:w="732" w:type="dxa"/>
            <w:tcBorders>
              <w:top w:val="single" w:color="000000" w:sz="4" w:space="0"/>
              <w:left w:val="nil"/>
              <w:bottom w:val="single" w:color="000000" w:sz="4" w:space="0"/>
              <w:right w:val="single" w:color="000000" w:sz="4" w:space="0"/>
            </w:tcBorders>
            <w:vAlign w:val="center"/>
          </w:tcPr>
          <w:p w14:paraId="41894C2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tcBorders>
              <w:top w:val="single" w:color="000000" w:sz="4" w:space="0"/>
              <w:left w:val="nil"/>
              <w:bottom w:val="single" w:color="000000" w:sz="4" w:space="0"/>
              <w:right w:val="single" w:color="000000" w:sz="4" w:space="0"/>
            </w:tcBorders>
            <w:vAlign w:val="center"/>
          </w:tcPr>
          <w:p w14:paraId="71C0A40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4</w:t>
            </w:r>
          </w:p>
        </w:tc>
        <w:tc>
          <w:tcPr>
            <w:tcW w:w="1225" w:type="dxa"/>
            <w:tcBorders>
              <w:top w:val="single" w:color="000000" w:sz="4" w:space="0"/>
              <w:left w:val="nil"/>
              <w:bottom w:val="single" w:color="000000" w:sz="4" w:space="0"/>
              <w:right w:val="single" w:color="000000" w:sz="4" w:space="0"/>
            </w:tcBorders>
            <w:vAlign w:val="center"/>
          </w:tcPr>
          <w:p w14:paraId="02C707C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305D2C93">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76C540AB">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2D74571E">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5073C5DB">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2AED6378">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6TB 7.2K RPM NL SAS 硬盘单元(3.5")</w:t>
            </w:r>
          </w:p>
        </w:tc>
        <w:tc>
          <w:tcPr>
            <w:tcW w:w="732" w:type="dxa"/>
            <w:tcBorders>
              <w:top w:val="single" w:color="000000" w:sz="4" w:space="0"/>
              <w:left w:val="nil"/>
              <w:bottom w:val="single" w:color="000000" w:sz="4" w:space="0"/>
              <w:right w:val="single" w:color="000000" w:sz="4" w:space="0"/>
            </w:tcBorders>
            <w:vAlign w:val="center"/>
          </w:tcPr>
          <w:p w14:paraId="1ED5F32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tcBorders>
              <w:top w:val="single" w:color="000000" w:sz="4" w:space="0"/>
              <w:left w:val="nil"/>
              <w:bottom w:val="single" w:color="000000" w:sz="4" w:space="0"/>
              <w:right w:val="single" w:color="000000" w:sz="4" w:space="0"/>
            </w:tcBorders>
            <w:vAlign w:val="center"/>
          </w:tcPr>
          <w:p w14:paraId="4D9E5C58">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100</w:t>
            </w:r>
          </w:p>
        </w:tc>
        <w:tc>
          <w:tcPr>
            <w:tcW w:w="1225" w:type="dxa"/>
            <w:tcBorders>
              <w:top w:val="single" w:color="000000" w:sz="4" w:space="0"/>
              <w:left w:val="nil"/>
              <w:bottom w:val="single" w:color="000000" w:sz="4" w:space="0"/>
              <w:right w:val="single" w:color="000000" w:sz="4" w:space="0"/>
            </w:tcBorders>
            <w:vAlign w:val="center"/>
          </w:tcPr>
          <w:p w14:paraId="01BF9238">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5302196D">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69D11EC2">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70705DC4">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0CBDAF5D">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06F96913">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硬盘框(4U,交流,3.5",级联模块,24盘位,不包含硬盘单元,DAE22435U4)</w:t>
            </w:r>
          </w:p>
        </w:tc>
        <w:tc>
          <w:tcPr>
            <w:tcW w:w="732" w:type="dxa"/>
            <w:tcBorders>
              <w:top w:val="single" w:color="000000" w:sz="4" w:space="0"/>
              <w:left w:val="nil"/>
              <w:bottom w:val="single" w:color="000000" w:sz="4" w:space="0"/>
              <w:right w:val="single" w:color="000000" w:sz="4" w:space="0"/>
            </w:tcBorders>
            <w:vAlign w:val="center"/>
          </w:tcPr>
          <w:p w14:paraId="03BE56E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4550D21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4</w:t>
            </w:r>
          </w:p>
        </w:tc>
        <w:tc>
          <w:tcPr>
            <w:tcW w:w="1225" w:type="dxa"/>
            <w:tcBorders>
              <w:top w:val="single" w:color="000000" w:sz="4" w:space="0"/>
              <w:left w:val="nil"/>
              <w:bottom w:val="single" w:color="000000" w:sz="4" w:space="0"/>
              <w:right w:val="single" w:color="000000" w:sz="4" w:space="0"/>
            </w:tcBorders>
            <w:vAlign w:val="center"/>
          </w:tcPr>
          <w:p w14:paraId="2ACE565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39C0B0FD">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436E9415">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65ABF287">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43FE5154">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7A08F550">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光跳线-DLC/PC-DLC/PC-多模-3m-A1a.2-2mm-OM3弯曲不敏感</w:t>
            </w:r>
          </w:p>
        </w:tc>
        <w:tc>
          <w:tcPr>
            <w:tcW w:w="732" w:type="dxa"/>
            <w:tcBorders>
              <w:top w:val="single" w:color="000000" w:sz="4" w:space="0"/>
              <w:left w:val="nil"/>
              <w:bottom w:val="single" w:color="000000" w:sz="4" w:space="0"/>
              <w:right w:val="single" w:color="000000" w:sz="4" w:space="0"/>
            </w:tcBorders>
            <w:vAlign w:val="center"/>
          </w:tcPr>
          <w:p w14:paraId="22CCE27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个</w:t>
            </w:r>
          </w:p>
        </w:tc>
        <w:tc>
          <w:tcPr>
            <w:tcW w:w="732" w:type="dxa"/>
            <w:tcBorders>
              <w:top w:val="single" w:color="000000" w:sz="4" w:space="0"/>
              <w:left w:val="nil"/>
              <w:bottom w:val="single" w:color="000000" w:sz="4" w:space="0"/>
              <w:right w:val="single" w:color="000000" w:sz="4" w:space="0"/>
            </w:tcBorders>
            <w:vAlign w:val="center"/>
          </w:tcPr>
          <w:p w14:paraId="52B903E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16</w:t>
            </w:r>
          </w:p>
        </w:tc>
        <w:tc>
          <w:tcPr>
            <w:tcW w:w="1225" w:type="dxa"/>
            <w:tcBorders>
              <w:top w:val="single" w:color="000000" w:sz="4" w:space="0"/>
              <w:left w:val="nil"/>
              <w:bottom w:val="single" w:color="000000" w:sz="4" w:space="0"/>
              <w:right w:val="single" w:color="000000" w:sz="4" w:space="0"/>
            </w:tcBorders>
            <w:vAlign w:val="center"/>
          </w:tcPr>
          <w:p w14:paraId="1334A930">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1E92DBFB">
        <w:tblPrEx>
          <w:tblCellMar>
            <w:top w:w="0" w:type="dxa"/>
            <w:left w:w="108" w:type="dxa"/>
            <w:bottom w:w="0" w:type="dxa"/>
            <w:right w:w="108" w:type="dxa"/>
          </w:tblCellMar>
        </w:tblPrEx>
        <w:trPr>
          <w:trHeight w:val="542"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03E670CD">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258BCC00">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3248988A">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2C2BCEAA">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高速电缆-Mini SAS HD Cable-5m-(SFF 8644 Plug)-(26AWG*4P*2黑(S))-(SFF 8644 Plug)-室内用</w:t>
            </w:r>
          </w:p>
        </w:tc>
        <w:tc>
          <w:tcPr>
            <w:tcW w:w="732" w:type="dxa"/>
            <w:tcBorders>
              <w:top w:val="single" w:color="000000" w:sz="4" w:space="0"/>
              <w:left w:val="nil"/>
              <w:bottom w:val="single" w:color="000000" w:sz="4" w:space="0"/>
              <w:right w:val="single" w:color="000000" w:sz="4" w:space="0"/>
            </w:tcBorders>
            <w:vAlign w:val="center"/>
          </w:tcPr>
          <w:p w14:paraId="3F10A29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根</w:t>
            </w:r>
          </w:p>
        </w:tc>
        <w:tc>
          <w:tcPr>
            <w:tcW w:w="732" w:type="dxa"/>
            <w:tcBorders>
              <w:top w:val="single" w:color="000000" w:sz="4" w:space="0"/>
              <w:left w:val="nil"/>
              <w:bottom w:val="single" w:color="000000" w:sz="4" w:space="0"/>
              <w:right w:val="single" w:color="000000" w:sz="4" w:space="0"/>
            </w:tcBorders>
            <w:vAlign w:val="center"/>
          </w:tcPr>
          <w:p w14:paraId="44064C8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000000" w:sz="4" w:space="0"/>
              <w:left w:val="nil"/>
              <w:bottom w:val="single" w:color="000000" w:sz="4" w:space="0"/>
              <w:right w:val="single" w:color="000000" w:sz="4" w:space="0"/>
            </w:tcBorders>
            <w:vAlign w:val="center"/>
          </w:tcPr>
          <w:p w14:paraId="43BDD15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76BB3B5D">
        <w:tblPrEx>
          <w:tblCellMar>
            <w:top w:w="0" w:type="dxa"/>
            <w:left w:w="108" w:type="dxa"/>
            <w:bottom w:w="0" w:type="dxa"/>
            <w:right w:w="108" w:type="dxa"/>
          </w:tblCellMar>
        </w:tblPrEx>
        <w:trPr>
          <w:trHeight w:val="809"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7655FB27">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665D32AB">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4F2EB217">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379FD0ED">
            <w:pPr>
              <w:spacing w:line="260" w:lineRule="exact"/>
              <w:jc w:val="left"/>
              <w:rPr>
                <w:rFonts w:hint="eastAsia" w:ascii="仿宋_GB2312" w:hAnsi="仿宋" w:eastAsia="仿宋_GB2312" w:cs="仿宋"/>
                <w:color w:val="000000"/>
              </w:rPr>
            </w:pPr>
            <w:r>
              <w:rPr>
                <w:rFonts w:hint="eastAsia" w:ascii="仿宋_GB2312" w:hAnsi="仿宋" w:eastAsia="仿宋_GB2312" w:cs="仿宋"/>
                <w:color w:val="000000"/>
              </w:rPr>
              <w:t>块基础软件包授权(含Device Management,SmartThin,SmartMulti-tenant,SmartMigration,SmartErase,SmartMotion,Cloud Service)</w:t>
            </w:r>
          </w:p>
        </w:tc>
        <w:tc>
          <w:tcPr>
            <w:tcW w:w="732" w:type="dxa"/>
            <w:tcBorders>
              <w:top w:val="single" w:color="000000" w:sz="4" w:space="0"/>
              <w:left w:val="nil"/>
              <w:bottom w:val="single" w:color="000000" w:sz="4" w:space="0"/>
              <w:right w:val="single" w:color="000000" w:sz="4" w:space="0"/>
            </w:tcBorders>
            <w:vAlign w:val="center"/>
          </w:tcPr>
          <w:p w14:paraId="7C642F3D">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套</w:t>
            </w:r>
          </w:p>
        </w:tc>
        <w:tc>
          <w:tcPr>
            <w:tcW w:w="732" w:type="dxa"/>
            <w:tcBorders>
              <w:top w:val="single" w:color="000000" w:sz="4" w:space="0"/>
              <w:left w:val="nil"/>
              <w:bottom w:val="single" w:color="000000" w:sz="4" w:space="0"/>
              <w:right w:val="single" w:color="000000" w:sz="4" w:space="0"/>
            </w:tcBorders>
            <w:vAlign w:val="center"/>
          </w:tcPr>
          <w:p w14:paraId="72D2F675">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000000" w:sz="4" w:space="0"/>
              <w:left w:val="nil"/>
              <w:bottom w:val="single" w:color="000000" w:sz="4" w:space="0"/>
              <w:right w:val="single" w:color="000000" w:sz="4" w:space="0"/>
            </w:tcBorders>
            <w:vAlign w:val="center"/>
          </w:tcPr>
          <w:p w14:paraId="1FFE3D7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6B4FCE23">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415D30E1">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68DCBF96">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28A716D2">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575BEADA">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OceanStor 华为多路径软件许可</w:t>
            </w:r>
          </w:p>
        </w:tc>
        <w:tc>
          <w:tcPr>
            <w:tcW w:w="732" w:type="dxa"/>
            <w:tcBorders>
              <w:top w:val="single" w:color="000000" w:sz="4" w:space="0"/>
              <w:left w:val="nil"/>
              <w:bottom w:val="single" w:color="000000" w:sz="4" w:space="0"/>
              <w:right w:val="single" w:color="000000" w:sz="4" w:space="0"/>
            </w:tcBorders>
            <w:vAlign w:val="center"/>
          </w:tcPr>
          <w:p w14:paraId="4C1BD61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套</w:t>
            </w:r>
          </w:p>
        </w:tc>
        <w:tc>
          <w:tcPr>
            <w:tcW w:w="732" w:type="dxa"/>
            <w:tcBorders>
              <w:top w:val="single" w:color="000000" w:sz="4" w:space="0"/>
              <w:left w:val="nil"/>
              <w:bottom w:val="single" w:color="000000" w:sz="4" w:space="0"/>
              <w:right w:val="single" w:color="000000" w:sz="4" w:space="0"/>
            </w:tcBorders>
            <w:vAlign w:val="center"/>
          </w:tcPr>
          <w:p w14:paraId="794388F8">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000000" w:sz="4" w:space="0"/>
              <w:left w:val="nil"/>
              <w:bottom w:val="single" w:color="000000" w:sz="4" w:space="0"/>
              <w:right w:val="single" w:color="000000" w:sz="4" w:space="0"/>
            </w:tcBorders>
            <w:vAlign w:val="center"/>
          </w:tcPr>
          <w:p w14:paraId="6A99078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51354766">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603EE5F3">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3779F94F">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37C75E6D">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5A953DAC">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阵列双活使用许可</w:t>
            </w:r>
          </w:p>
        </w:tc>
        <w:tc>
          <w:tcPr>
            <w:tcW w:w="732" w:type="dxa"/>
            <w:tcBorders>
              <w:top w:val="single" w:color="000000" w:sz="4" w:space="0"/>
              <w:left w:val="nil"/>
              <w:bottom w:val="single" w:color="000000" w:sz="4" w:space="0"/>
              <w:right w:val="single" w:color="000000" w:sz="4" w:space="0"/>
            </w:tcBorders>
            <w:vAlign w:val="center"/>
          </w:tcPr>
          <w:p w14:paraId="11A652E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套</w:t>
            </w:r>
          </w:p>
        </w:tc>
        <w:tc>
          <w:tcPr>
            <w:tcW w:w="732" w:type="dxa"/>
            <w:tcBorders>
              <w:top w:val="single" w:color="000000" w:sz="4" w:space="0"/>
              <w:left w:val="nil"/>
              <w:bottom w:val="single" w:color="000000" w:sz="4" w:space="0"/>
              <w:right w:val="single" w:color="000000" w:sz="4" w:space="0"/>
            </w:tcBorders>
            <w:vAlign w:val="center"/>
          </w:tcPr>
          <w:p w14:paraId="2ED04D9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000000" w:sz="4" w:space="0"/>
              <w:left w:val="nil"/>
              <w:bottom w:val="single" w:color="000000" w:sz="4" w:space="0"/>
              <w:right w:val="single" w:color="000000" w:sz="4" w:space="0"/>
            </w:tcBorders>
            <w:vAlign w:val="center"/>
          </w:tcPr>
          <w:p w14:paraId="4B24BDE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3C88A35C">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31CE2C6B">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6D81BE0E">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2E6135C1">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21574336">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OceanStorBCManager 软件</w:t>
            </w:r>
          </w:p>
        </w:tc>
        <w:tc>
          <w:tcPr>
            <w:tcW w:w="732" w:type="dxa"/>
            <w:tcBorders>
              <w:top w:val="single" w:color="000000" w:sz="4" w:space="0"/>
              <w:left w:val="nil"/>
              <w:bottom w:val="single" w:color="000000" w:sz="4" w:space="0"/>
              <w:right w:val="single" w:color="000000" w:sz="4" w:space="0"/>
            </w:tcBorders>
            <w:vAlign w:val="center"/>
          </w:tcPr>
          <w:p w14:paraId="745A0A4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套</w:t>
            </w:r>
          </w:p>
        </w:tc>
        <w:tc>
          <w:tcPr>
            <w:tcW w:w="732" w:type="dxa"/>
            <w:tcBorders>
              <w:top w:val="single" w:color="000000" w:sz="4" w:space="0"/>
              <w:left w:val="nil"/>
              <w:bottom w:val="single" w:color="000000" w:sz="4" w:space="0"/>
              <w:right w:val="single" w:color="000000" w:sz="4" w:space="0"/>
            </w:tcBorders>
            <w:vAlign w:val="center"/>
          </w:tcPr>
          <w:p w14:paraId="457418E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000000" w:sz="4" w:space="0"/>
              <w:left w:val="nil"/>
              <w:bottom w:val="single" w:color="000000" w:sz="4" w:space="0"/>
              <w:right w:val="single" w:color="000000" w:sz="4" w:space="0"/>
            </w:tcBorders>
            <w:vAlign w:val="center"/>
          </w:tcPr>
          <w:p w14:paraId="7D4069A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5E0ECF85">
        <w:tblPrEx>
          <w:tblCellMar>
            <w:top w:w="0" w:type="dxa"/>
            <w:left w:w="108" w:type="dxa"/>
            <w:bottom w:w="0" w:type="dxa"/>
            <w:right w:w="108" w:type="dxa"/>
          </w:tblCellMar>
        </w:tblPrEx>
        <w:trPr>
          <w:trHeight w:val="809"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7E5AD5B9">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1D650D16">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5C70C55F">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053B1231">
            <w:pPr>
              <w:spacing w:line="260" w:lineRule="exact"/>
              <w:jc w:val="left"/>
              <w:rPr>
                <w:rFonts w:hint="eastAsia" w:ascii="仿宋_GB2312" w:hAnsi="仿宋" w:eastAsia="仿宋_GB2312" w:cs="仿宋"/>
                <w:color w:val="000000"/>
              </w:rPr>
            </w:pPr>
            <w:r>
              <w:rPr>
                <w:rFonts w:hint="eastAsia" w:ascii="仿宋_GB2312" w:hAnsi="仿宋" w:eastAsia="仿宋_GB2312" w:cs="仿宋"/>
                <w:color w:val="000000"/>
              </w:rPr>
              <w:t>块基础软件包授权(含Device Management,SmartThin,SmartMulti-tenant,SmartMigration,SmartErase,SmartMotion,Cloud Service)-Hi-Care应用软件升级支持服务-3 年</w:t>
            </w:r>
          </w:p>
        </w:tc>
        <w:tc>
          <w:tcPr>
            <w:tcW w:w="732" w:type="dxa"/>
            <w:tcBorders>
              <w:top w:val="single" w:color="000000" w:sz="4" w:space="0"/>
              <w:left w:val="nil"/>
              <w:bottom w:val="single" w:color="000000" w:sz="4" w:space="0"/>
              <w:right w:val="single" w:color="000000" w:sz="4" w:space="0"/>
            </w:tcBorders>
            <w:vAlign w:val="center"/>
          </w:tcPr>
          <w:p w14:paraId="4EF4EE0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套</w:t>
            </w:r>
          </w:p>
        </w:tc>
        <w:tc>
          <w:tcPr>
            <w:tcW w:w="732" w:type="dxa"/>
            <w:tcBorders>
              <w:top w:val="single" w:color="000000" w:sz="4" w:space="0"/>
              <w:left w:val="nil"/>
              <w:bottom w:val="single" w:color="000000" w:sz="4" w:space="0"/>
              <w:right w:val="single" w:color="000000" w:sz="4" w:space="0"/>
            </w:tcBorders>
            <w:vAlign w:val="center"/>
          </w:tcPr>
          <w:p w14:paraId="29EE0D1D">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000000" w:sz="4" w:space="0"/>
              <w:left w:val="nil"/>
              <w:bottom w:val="single" w:color="000000" w:sz="4" w:space="0"/>
              <w:right w:val="single" w:color="000000" w:sz="4" w:space="0"/>
            </w:tcBorders>
            <w:vAlign w:val="center"/>
          </w:tcPr>
          <w:p w14:paraId="530AFD2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5E32A64D">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115766CD">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0198B6F3">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2F40A1C9">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2CF1EDD1">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OceanStor 华为多路径软件许可-Hi-Care应用软件升级支持服务-3 年</w:t>
            </w:r>
          </w:p>
        </w:tc>
        <w:tc>
          <w:tcPr>
            <w:tcW w:w="732" w:type="dxa"/>
            <w:tcBorders>
              <w:top w:val="single" w:color="000000" w:sz="4" w:space="0"/>
              <w:left w:val="nil"/>
              <w:bottom w:val="single" w:color="000000" w:sz="4" w:space="0"/>
              <w:right w:val="single" w:color="000000" w:sz="4" w:space="0"/>
            </w:tcBorders>
            <w:vAlign w:val="center"/>
          </w:tcPr>
          <w:p w14:paraId="1EDBA32D">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套</w:t>
            </w:r>
          </w:p>
        </w:tc>
        <w:tc>
          <w:tcPr>
            <w:tcW w:w="732" w:type="dxa"/>
            <w:tcBorders>
              <w:top w:val="single" w:color="000000" w:sz="4" w:space="0"/>
              <w:left w:val="nil"/>
              <w:bottom w:val="single" w:color="000000" w:sz="4" w:space="0"/>
              <w:right w:val="single" w:color="000000" w:sz="4" w:space="0"/>
            </w:tcBorders>
            <w:vAlign w:val="center"/>
          </w:tcPr>
          <w:p w14:paraId="1B0351D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000000" w:sz="4" w:space="0"/>
              <w:left w:val="nil"/>
              <w:bottom w:val="single" w:color="000000" w:sz="4" w:space="0"/>
              <w:right w:val="single" w:color="000000" w:sz="4" w:space="0"/>
            </w:tcBorders>
            <w:vAlign w:val="center"/>
          </w:tcPr>
          <w:p w14:paraId="73070FE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663F0F09">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7BF4ED03">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314FA5CF">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37A84DF9">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01692400">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阵列双活使用许可-Hi-Care应用软件升级支持服务-3 年</w:t>
            </w:r>
          </w:p>
        </w:tc>
        <w:tc>
          <w:tcPr>
            <w:tcW w:w="732" w:type="dxa"/>
            <w:tcBorders>
              <w:top w:val="single" w:color="000000" w:sz="4" w:space="0"/>
              <w:left w:val="nil"/>
              <w:bottom w:val="single" w:color="000000" w:sz="4" w:space="0"/>
              <w:right w:val="single" w:color="000000" w:sz="4" w:space="0"/>
            </w:tcBorders>
            <w:vAlign w:val="center"/>
          </w:tcPr>
          <w:p w14:paraId="75FC933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套</w:t>
            </w:r>
          </w:p>
        </w:tc>
        <w:tc>
          <w:tcPr>
            <w:tcW w:w="732" w:type="dxa"/>
            <w:tcBorders>
              <w:top w:val="single" w:color="000000" w:sz="4" w:space="0"/>
              <w:left w:val="nil"/>
              <w:bottom w:val="single" w:color="000000" w:sz="4" w:space="0"/>
              <w:right w:val="single" w:color="000000" w:sz="4" w:space="0"/>
            </w:tcBorders>
            <w:vAlign w:val="center"/>
          </w:tcPr>
          <w:p w14:paraId="491D5F3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000000" w:sz="4" w:space="0"/>
              <w:left w:val="nil"/>
              <w:bottom w:val="single" w:color="000000" w:sz="4" w:space="0"/>
              <w:right w:val="single" w:color="000000" w:sz="4" w:space="0"/>
            </w:tcBorders>
            <w:vAlign w:val="center"/>
          </w:tcPr>
          <w:p w14:paraId="2D6D312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70C88F10">
        <w:tblPrEx>
          <w:tblCellMar>
            <w:top w:w="0" w:type="dxa"/>
            <w:left w:w="108" w:type="dxa"/>
            <w:bottom w:w="0" w:type="dxa"/>
            <w:right w:w="108" w:type="dxa"/>
          </w:tblCellMar>
        </w:tblPrEx>
        <w:trPr>
          <w:trHeight w:val="809"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1BD8FB4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9</w:t>
            </w:r>
          </w:p>
        </w:tc>
        <w:tc>
          <w:tcPr>
            <w:tcW w:w="1665" w:type="dxa"/>
            <w:tcBorders>
              <w:top w:val="single" w:color="000000" w:sz="4" w:space="0"/>
              <w:left w:val="nil"/>
              <w:bottom w:val="single" w:color="000000" w:sz="4" w:space="0"/>
              <w:right w:val="single" w:color="000000" w:sz="4" w:space="0"/>
            </w:tcBorders>
            <w:vAlign w:val="center"/>
          </w:tcPr>
          <w:p w14:paraId="758BE31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汇聚交换机</w:t>
            </w:r>
          </w:p>
        </w:tc>
        <w:tc>
          <w:tcPr>
            <w:tcW w:w="1424" w:type="dxa"/>
            <w:tcBorders>
              <w:top w:val="single" w:color="000000" w:sz="4" w:space="0"/>
              <w:left w:val="nil"/>
              <w:bottom w:val="single" w:color="000000" w:sz="4" w:space="0"/>
              <w:right w:val="single" w:color="000000" w:sz="4" w:space="0"/>
            </w:tcBorders>
            <w:vAlign w:val="center"/>
          </w:tcPr>
          <w:p w14:paraId="43BF173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华为CE5855-48T4S2Q-EI</w:t>
            </w:r>
          </w:p>
        </w:tc>
        <w:tc>
          <w:tcPr>
            <w:tcW w:w="7976" w:type="dxa"/>
            <w:tcBorders>
              <w:top w:val="single" w:color="000000" w:sz="4" w:space="0"/>
              <w:left w:val="nil"/>
              <w:bottom w:val="single" w:color="000000" w:sz="4" w:space="0"/>
              <w:right w:val="single" w:color="000000" w:sz="4" w:space="0"/>
            </w:tcBorders>
            <w:vAlign w:val="center"/>
          </w:tcPr>
          <w:p w14:paraId="636CC277">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CE5855-EI-F-B00：CE5855-48T4S2Q-EI交换机(48*千兆电,4*万兆SFP+,2*40G QSFP+,2*交流电源,端口侧出风)</w:t>
            </w:r>
          </w:p>
        </w:tc>
        <w:tc>
          <w:tcPr>
            <w:tcW w:w="732" w:type="dxa"/>
            <w:tcBorders>
              <w:top w:val="single" w:color="000000" w:sz="4" w:space="0"/>
              <w:left w:val="nil"/>
              <w:bottom w:val="single" w:color="000000" w:sz="4" w:space="0"/>
              <w:right w:val="single" w:color="000000" w:sz="4" w:space="0"/>
            </w:tcBorders>
            <w:vAlign w:val="center"/>
          </w:tcPr>
          <w:p w14:paraId="7EB894CC">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7807C96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4</w:t>
            </w:r>
          </w:p>
        </w:tc>
        <w:tc>
          <w:tcPr>
            <w:tcW w:w="1225" w:type="dxa"/>
            <w:tcBorders>
              <w:top w:val="single" w:color="000000" w:sz="4" w:space="0"/>
              <w:left w:val="nil"/>
              <w:bottom w:val="single" w:color="000000" w:sz="4" w:space="0"/>
              <w:right w:val="single" w:color="000000" w:sz="4" w:space="0"/>
            </w:tcBorders>
            <w:vAlign w:val="center"/>
          </w:tcPr>
          <w:p w14:paraId="508E687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19B9EDA0">
        <w:tblPrEx>
          <w:tblCellMar>
            <w:top w:w="0" w:type="dxa"/>
            <w:left w:w="108" w:type="dxa"/>
            <w:bottom w:w="0" w:type="dxa"/>
            <w:right w:w="108" w:type="dxa"/>
          </w:tblCellMar>
        </w:tblPrEx>
        <w:trPr>
          <w:trHeight w:val="542"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4A46B45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r>
              <w:rPr>
                <w:rFonts w:ascii="仿宋_GB2312" w:hAnsi="仿宋" w:eastAsia="仿宋_GB2312" w:cs="仿宋"/>
                <w:color w:val="000000"/>
              </w:rPr>
              <w:t>0</w:t>
            </w:r>
          </w:p>
        </w:tc>
        <w:tc>
          <w:tcPr>
            <w:tcW w:w="1665" w:type="dxa"/>
            <w:tcBorders>
              <w:top w:val="single" w:color="000000" w:sz="4" w:space="0"/>
              <w:left w:val="nil"/>
              <w:bottom w:val="single" w:color="000000" w:sz="4" w:space="0"/>
              <w:right w:val="single" w:color="000000" w:sz="4" w:space="0"/>
            </w:tcBorders>
            <w:vAlign w:val="center"/>
          </w:tcPr>
          <w:p w14:paraId="2B93B28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防火墙</w:t>
            </w:r>
          </w:p>
        </w:tc>
        <w:tc>
          <w:tcPr>
            <w:tcW w:w="1424" w:type="dxa"/>
            <w:tcBorders>
              <w:top w:val="single" w:color="000000" w:sz="4" w:space="0"/>
              <w:left w:val="nil"/>
              <w:bottom w:val="single" w:color="000000" w:sz="4" w:space="0"/>
              <w:right w:val="single" w:color="000000" w:sz="4" w:space="0"/>
            </w:tcBorders>
            <w:vAlign w:val="center"/>
          </w:tcPr>
          <w:p w14:paraId="59D5C02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华为USG6650-AC</w:t>
            </w:r>
          </w:p>
        </w:tc>
        <w:tc>
          <w:tcPr>
            <w:tcW w:w="7976" w:type="dxa"/>
            <w:tcBorders>
              <w:top w:val="single" w:color="000000" w:sz="4" w:space="0"/>
              <w:left w:val="nil"/>
              <w:bottom w:val="single" w:color="000000" w:sz="4" w:space="0"/>
              <w:right w:val="single" w:color="000000" w:sz="4" w:space="0"/>
            </w:tcBorders>
            <w:vAlign w:val="center"/>
          </w:tcPr>
          <w:p w14:paraId="604395A6">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USG6650交流主机(8GE电+8GE光+2*10GE光,16G内存,2交流电源,含SSL VPN 100用户)　NGFW 伸缩滑道，含虚拟防火墙功能、内容过滤功能</w:t>
            </w:r>
          </w:p>
        </w:tc>
        <w:tc>
          <w:tcPr>
            <w:tcW w:w="732" w:type="dxa"/>
            <w:tcBorders>
              <w:top w:val="single" w:color="000000" w:sz="4" w:space="0"/>
              <w:left w:val="nil"/>
              <w:bottom w:val="single" w:color="000000" w:sz="4" w:space="0"/>
              <w:right w:val="single" w:color="000000" w:sz="4" w:space="0"/>
            </w:tcBorders>
            <w:vAlign w:val="center"/>
          </w:tcPr>
          <w:p w14:paraId="405C3E7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套</w:t>
            </w:r>
          </w:p>
        </w:tc>
        <w:tc>
          <w:tcPr>
            <w:tcW w:w="732" w:type="dxa"/>
            <w:tcBorders>
              <w:top w:val="single" w:color="000000" w:sz="4" w:space="0"/>
              <w:left w:val="nil"/>
              <w:bottom w:val="single" w:color="000000" w:sz="4" w:space="0"/>
              <w:right w:val="single" w:color="000000" w:sz="4" w:space="0"/>
            </w:tcBorders>
            <w:vAlign w:val="center"/>
          </w:tcPr>
          <w:p w14:paraId="41F2C93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p>
        </w:tc>
        <w:tc>
          <w:tcPr>
            <w:tcW w:w="1225" w:type="dxa"/>
            <w:tcBorders>
              <w:top w:val="single" w:color="000000" w:sz="4" w:space="0"/>
              <w:left w:val="nil"/>
              <w:bottom w:val="single" w:color="000000" w:sz="4" w:space="0"/>
              <w:right w:val="single" w:color="000000" w:sz="4" w:space="0"/>
            </w:tcBorders>
            <w:vAlign w:val="center"/>
          </w:tcPr>
          <w:p w14:paraId="64E388B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65EF3E5C">
        <w:tblPrEx>
          <w:tblCellMar>
            <w:top w:w="0" w:type="dxa"/>
            <w:left w:w="108" w:type="dxa"/>
            <w:bottom w:w="0" w:type="dxa"/>
            <w:right w:w="108" w:type="dxa"/>
          </w:tblCellMar>
        </w:tblPrEx>
        <w:trPr>
          <w:trHeight w:val="809"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3E46DDD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r>
              <w:rPr>
                <w:rFonts w:ascii="仿宋_GB2312" w:hAnsi="仿宋" w:eastAsia="仿宋_GB2312" w:cs="仿宋"/>
                <w:color w:val="000000"/>
              </w:rPr>
              <w:t>1</w:t>
            </w:r>
          </w:p>
        </w:tc>
        <w:tc>
          <w:tcPr>
            <w:tcW w:w="1665" w:type="dxa"/>
            <w:tcBorders>
              <w:top w:val="single" w:color="000000" w:sz="4" w:space="0"/>
              <w:left w:val="nil"/>
              <w:bottom w:val="single" w:color="000000" w:sz="4" w:space="0"/>
              <w:right w:val="single" w:color="000000" w:sz="4" w:space="0"/>
            </w:tcBorders>
            <w:vAlign w:val="center"/>
          </w:tcPr>
          <w:p w14:paraId="2BF70CD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网闸</w:t>
            </w:r>
          </w:p>
        </w:tc>
        <w:tc>
          <w:tcPr>
            <w:tcW w:w="1424" w:type="dxa"/>
            <w:tcBorders>
              <w:top w:val="single" w:color="000000" w:sz="4" w:space="0"/>
              <w:left w:val="nil"/>
              <w:bottom w:val="single" w:color="000000" w:sz="4" w:space="0"/>
              <w:right w:val="single" w:color="000000" w:sz="4" w:space="0"/>
            </w:tcBorders>
            <w:vAlign w:val="center"/>
          </w:tcPr>
          <w:p w14:paraId="6B250F0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网御星云SIS-3000-Z2101</w:t>
            </w:r>
          </w:p>
        </w:tc>
        <w:tc>
          <w:tcPr>
            <w:tcW w:w="7976" w:type="dxa"/>
            <w:tcBorders>
              <w:top w:val="single" w:color="000000" w:sz="4" w:space="0"/>
              <w:left w:val="nil"/>
              <w:bottom w:val="single" w:color="000000" w:sz="4" w:space="0"/>
              <w:right w:val="single" w:color="000000" w:sz="4" w:space="0"/>
            </w:tcBorders>
            <w:vAlign w:val="center"/>
          </w:tcPr>
          <w:p w14:paraId="1218A8F7">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不少于8个10/100/1000M自适应电口，内外网主机系统分别具有独立的网络口、管理口、HA口（热备口）；4个USB口；内外网主机系统分别具有1个RJ45串口；系统吞吐量不小于700Mbps；并发连接数不小于5万；</w:t>
            </w:r>
          </w:p>
        </w:tc>
        <w:tc>
          <w:tcPr>
            <w:tcW w:w="732" w:type="dxa"/>
            <w:tcBorders>
              <w:top w:val="single" w:color="000000" w:sz="4" w:space="0"/>
              <w:left w:val="nil"/>
              <w:bottom w:val="single" w:color="000000" w:sz="4" w:space="0"/>
              <w:right w:val="single" w:color="000000" w:sz="4" w:space="0"/>
            </w:tcBorders>
            <w:vAlign w:val="center"/>
          </w:tcPr>
          <w:p w14:paraId="50832FC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6FBA660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p>
        </w:tc>
        <w:tc>
          <w:tcPr>
            <w:tcW w:w="1225" w:type="dxa"/>
            <w:tcBorders>
              <w:top w:val="single" w:color="000000" w:sz="4" w:space="0"/>
              <w:left w:val="nil"/>
              <w:bottom w:val="single" w:color="000000" w:sz="4" w:space="0"/>
              <w:right w:val="single" w:color="000000" w:sz="4" w:space="0"/>
            </w:tcBorders>
            <w:vAlign w:val="center"/>
          </w:tcPr>
          <w:p w14:paraId="02A18EB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21411F7B">
        <w:tblPrEx>
          <w:tblCellMar>
            <w:top w:w="0" w:type="dxa"/>
            <w:left w:w="108" w:type="dxa"/>
            <w:bottom w:w="0" w:type="dxa"/>
            <w:right w:w="108" w:type="dxa"/>
          </w:tblCellMar>
        </w:tblPrEx>
        <w:trPr>
          <w:trHeight w:val="542" w:hRule="atLeast"/>
          <w:jc w:val="center"/>
        </w:trPr>
        <w:tc>
          <w:tcPr>
            <w:tcW w:w="579" w:type="dxa"/>
            <w:vMerge w:val="restart"/>
            <w:tcBorders>
              <w:top w:val="nil"/>
              <w:left w:val="single" w:color="000000" w:sz="4" w:space="0"/>
              <w:bottom w:val="single" w:color="000000" w:sz="4" w:space="0"/>
              <w:right w:val="single" w:color="000000" w:sz="4" w:space="0"/>
            </w:tcBorders>
            <w:vAlign w:val="center"/>
          </w:tcPr>
          <w:p w14:paraId="16EF5F2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r>
              <w:rPr>
                <w:rFonts w:ascii="仿宋_GB2312" w:hAnsi="仿宋" w:eastAsia="仿宋_GB2312" w:cs="仿宋"/>
                <w:color w:val="000000"/>
              </w:rPr>
              <w:t>2</w:t>
            </w:r>
          </w:p>
        </w:tc>
        <w:tc>
          <w:tcPr>
            <w:tcW w:w="1665" w:type="dxa"/>
            <w:vMerge w:val="restart"/>
            <w:tcBorders>
              <w:top w:val="nil"/>
              <w:left w:val="nil"/>
              <w:bottom w:val="single" w:color="000000" w:sz="4" w:space="0"/>
              <w:right w:val="single" w:color="000000" w:sz="4" w:space="0"/>
            </w:tcBorders>
            <w:vAlign w:val="center"/>
          </w:tcPr>
          <w:p w14:paraId="0FD10E3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核心交换机</w:t>
            </w:r>
          </w:p>
        </w:tc>
        <w:tc>
          <w:tcPr>
            <w:tcW w:w="1424" w:type="dxa"/>
            <w:vMerge w:val="restart"/>
            <w:tcBorders>
              <w:top w:val="nil"/>
              <w:left w:val="nil"/>
              <w:bottom w:val="single" w:color="000000" w:sz="4" w:space="0"/>
              <w:right w:val="single" w:color="000000" w:sz="4" w:space="0"/>
            </w:tcBorders>
            <w:vAlign w:val="center"/>
          </w:tcPr>
          <w:p w14:paraId="006E747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华为CE12808</w:t>
            </w:r>
          </w:p>
        </w:tc>
        <w:tc>
          <w:tcPr>
            <w:tcW w:w="7976" w:type="dxa"/>
            <w:tcBorders>
              <w:top w:val="single" w:color="000000" w:sz="4" w:space="0"/>
              <w:left w:val="nil"/>
              <w:bottom w:val="single" w:color="000000" w:sz="4" w:space="0"/>
              <w:right w:val="single" w:color="000000" w:sz="4" w:space="0"/>
            </w:tcBorders>
            <w:vAlign w:val="center"/>
          </w:tcPr>
          <w:p w14:paraId="057F5702">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CE12808A-B01</w:t>
            </w:r>
            <w:r>
              <w:rPr>
                <w:rFonts w:hint="eastAsia" w:ascii="仿宋_GB2312" w:hAnsi="仿宋" w:eastAsia="仿宋_GB2312" w:cs="仿宋"/>
                <w:color w:val="000000"/>
              </w:rPr>
              <w:br w:type="textWrapping"/>
            </w:r>
            <w:r>
              <w:rPr>
                <w:rFonts w:hint="eastAsia" w:ascii="仿宋_GB2312" w:hAnsi="仿宋" w:eastAsia="仿宋_GB2312" w:cs="仿宋"/>
                <w:color w:val="000000"/>
              </w:rPr>
              <w:t>CE12808交流组合配置1(含交流总装机箱,2*主控板A,5*交换网板A,4*2700W 交流电源)</w:t>
            </w:r>
          </w:p>
        </w:tc>
        <w:tc>
          <w:tcPr>
            <w:tcW w:w="732" w:type="dxa"/>
            <w:tcBorders>
              <w:top w:val="single" w:color="000000" w:sz="4" w:space="0"/>
              <w:left w:val="nil"/>
              <w:bottom w:val="single" w:color="000000" w:sz="4" w:space="0"/>
              <w:right w:val="single" w:color="000000" w:sz="4" w:space="0"/>
            </w:tcBorders>
            <w:vAlign w:val="center"/>
          </w:tcPr>
          <w:p w14:paraId="42DBEACD">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vMerge w:val="restart"/>
            <w:tcBorders>
              <w:top w:val="nil"/>
              <w:left w:val="nil"/>
              <w:bottom w:val="single" w:color="000000" w:sz="4" w:space="0"/>
              <w:right w:val="single" w:color="000000" w:sz="4" w:space="0"/>
            </w:tcBorders>
            <w:vAlign w:val="center"/>
          </w:tcPr>
          <w:p w14:paraId="01BB44A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vMerge w:val="restart"/>
            <w:tcBorders>
              <w:top w:val="nil"/>
              <w:left w:val="nil"/>
              <w:bottom w:val="nil"/>
              <w:right w:val="single" w:color="000000" w:sz="4" w:space="0"/>
            </w:tcBorders>
            <w:vAlign w:val="center"/>
          </w:tcPr>
          <w:p w14:paraId="4E90E17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4670055D">
        <w:tblPrEx>
          <w:tblCellMar>
            <w:top w:w="0" w:type="dxa"/>
            <w:left w:w="108" w:type="dxa"/>
            <w:bottom w:w="0" w:type="dxa"/>
            <w:right w:w="108" w:type="dxa"/>
          </w:tblCellMar>
        </w:tblPrEx>
        <w:trPr>
          <w:trHeight w:val="542"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7DBA28ED">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24963F18">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378A4793">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042BAC06">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CE-SFU08B</w:t>
            </w:r>
            <w:r>
              <w:rPr>
                <w:rFonts w:hint="eastAsia" w:ascii="仿宋_GB2312" w:hAnsi="仿宋" w:eastAsia="仿宋_GB2312" w:cs="仿宋"/>
                <w:color w:val="000000"/>
              </w:rPr>
              <w:br w:type="textWrapping"/>
            </w:r>
            <w:r>
              <w:rPr>
                <w:rFonts w:hint="eastAsia" w:ascii="仿宋_GB2312" w:hAnsi="仿宋" w:eastAsia="仿宋_GB2312" w:cs="仿宋"/>
                <w:color w:val="000000"/>
              </w:rPr>
              <w:t>CE12808 交换网板A</w:t>
            </w:r>
          </w:p>
        </w:tc>
        <w:tc>
          <w:tcPr>
            <w:tcW w:w="732" w:type="dxa"/>
            <w:tcBorders>
              <w:top w:val="single" w:color="000000" w:sz="4" w:space="0"/>
              <w:left w:val="nil"/>
              <w:bottom w:val="single" w:color="000000" w:sz="4" w:space="0"/>
              <w:right w:val="single" w:color="000000" w:sz="4" w:space="0"/>
            </w:tcBorders>
            <w:vAlign w:val="center"/>
          </w:tcPr>
          <w:p w14:paraId="451D919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vMerge w:val="continue"/>
            <w:tcBorders>
              <w:top w:val="nil"/>
              <w:left w:val="nil"/>
              <w:bottom w:val="single" w:color="000000" w:sz="4" w:space="0"/>
              <w:right w:val="single" w:color="000000" w:sz="4" w:space="0"/>
            </w:tcBorders>
            <w:vAlign w:val="center"/>
          </w:tcPr>
          <w:p w14:paraId="0D7C2411">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7E96B9E2">
            <w:pPr>
              <w:widowControl/>
              <w:jc w:val="left"/>
              <w:rPr>
                <w:rFonts w:hint="eastAsia" w:ascii="仿宋_GB2312" w:hAnsi="仿宋" w:eastAsia="仿宋_GB2312" w:cs="仿宋"/>
                <w:color w:val="000000"/>
                <w:szCs w:val="21"/>
              </w:rPr>
            </w:pPr>
          </w:p>
        </w:tc>
      </w:tr>
      <w:tr w14:paraId="79508316">
        <w:tblPrEx>
          <w:tblCellMar>
            <w:top w:w="0" w:type="dxa"/>
            <w:left w:w="108" w:type="dxa"/>
            <w:bottom w:w="0" w:type="dxa"/>
            <w:right w:w="108" w:type="dxa"/>
          </w:tblCellMar>
        </w:tblPrEx>
        <w:trPr>
          <w:trHeight w:val="542"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57835623">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01C4623A">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1CCBAA06">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394FB808">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CE-L48GT-EA</w:t>
            </w:r>
            <w:r>
              <w:rPr>
                <w:rFonts w:hint="eastAsia" w:ascii="仿宋_GB2312" w:hAnsi="仿宋" w:eastAsia="仿宋_GB2312" w:cs="仿宋"/>
                <w:color w:val="000000"/>
              </w:rPr>
              <w:br w:type="textWrapping"/>
            </w:r>
            <w:r>
              <w:rPr>
                <w:rFonts w:hint="eastAsia" w:ascii="仿宋_GB2312" w:hAnsi="仿宋" w:eastAsia="仿宋_GB2312" w:cs="仿宋"/>
                <w:color w:val="000000"/>
              </w:rPr>
              <w:t>48端口十兆/百兆/千兆以太网电接口板(EA,RJ45)</w:t>
            </w:r>
          </w:p>
        </w:tc>
        <w:tc>
          <w:tcPr>
            <w:tcW w:w="732" w:type="dxa"/>
            <w:tcBorders>
              <w:top w:val="single" w:color="000000" w:sz="4" w:space="0"/>
              <w:left w:val="nil"/>
              <w:bottom w:val="single" w:color="000000" w:sz="4" w:space="0"/>
              <w:right w:val="single" w:color="000000" w:sz="4" w:space="0"/>
            </w:tcBorders>
            <w:vAlign w:val="center"/>
          </w:tcPr>
          <w:p w14:paraId="19ED85A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vMerge w:val="continue"/>
            <w:tcBorders>
              <w:top w:val="nil"/>
              <w:left w:val="nil"/>
              <w:bottom w:val="single" w:color="000000" w:sz="4" w:space="0"/>
              <w:right w:val="single" w:color="000000" w:sz="4" w:space="0"/>
            </w:tcBorders>
            <w:vAlign w:val="center"/>
          </w:tcPr>
          <w:p w14:paraId="1293001D">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11E7C1C7">
            <w:pPr>
              <w:widowControl/>
              <w:jc w:val="left"/>
              <w:rPr>
                <w:rFonts w:hint="eastAsia" w:ascii="仿宋_GB2312" w:hAnsi="仿宋" w:eastAsia="仿宋_GB2312" w:cs="仿宋"/>
                <w:color w:val="000000"/>
                <w:szCs w:val="21"/>
              </w:rPr>
            </w:pPr>
          </w:p>
        </w:tc>
      </w:tr>
      <w:tr w14:paraId="7A27683A">
        <w:tblPrEx>
          <w:tblCellMar>
            <w:top w:w="0" w:type="dxa"/>
            <w:left w:w="108" w:type="dxa"/>
            <w:bottom w:w="0" w:type="dxa"/>
            <w:right w:w="108" w:type="dxa"/>
          </w:tblCellMar>
        </w:tblPrEx>
        <w:trPr>
          <w:trHeight w:val="542"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0BE0F33D">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674E14A5">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1063E93E">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13CE8D5C">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CE-L48GS-EA</w:t>
            </w:r>
            <w:r>
              <w:rPr>
                <w:rFonts w:hint="eastAsia" w:ascii="仿宋_GB2312" w:hAnsi="仿宋" w:eastAsia="仿宋_GB2312" w:cs="仿宋"/>
                <w:color w:val="000000"/>
              </w:rPr>
              <w:br w:type="textWrapping"/>
            </w:r>
            <w:r>
              <w:rPr>
                <w:rFonts w:hint="eastAsia" w:ascii="仿宋_GB2312" w:hAnsi="仿宋" w:eastAsia="仿宋_GB2312" w:cs="仿宋"/>
                <w:color w:val="000000"/>
              </w:rPr>
              <w:t>48端口百兆/千兆以太网光接口板(EA,SFP)</w:t>
            </w:r>
          </w:p>
        </w:tc>
        <w:tc>
          <w:tcPr>
            <w:tcW w:w="732" w:type="dxa"/>
            <w:tcBorders>
              <w:top w:val="single" w:color="000000" w:sz="4" w:space="0"/>
              <w:left w:val="nil"/>
              <w:bottom w:val="single" w:color="000000" w:sz="4" w:space="0"/>
              <w:right w:val="single" w:color="000000" w:sz="4" w:space="0"/>
            </w:tcBorders>
            <w:vAlign w:val="center"/>
          </w:tcPr>
          <w:p w14:paraId="5AD7A25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vMerge w:val="continue"/>
            <w:tcBorders>
              <w:top w:val="nil"/>
              <w:left w:val="nil"/>
              <w:bottom w:val="single" w:color="000000" w:sz="4" w:space="0"/>
              <w:right w:val="single" w:color="000000" w:sz="4" w:space="0"/>
            </w:tcBorders>
            <w:vAlign w:val="center"/>
          </w:tcPr>
          <w:p w14:paraId="66316BF9">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189A09E6">
            <w:pPr>
              <w:widowControl/>
              <w:jc w:val="left"/>
              <w:rPr>
                <w:rFonts w:hint="eastAsia" w:ascii="仿宋_GB2312" w:hAnsi="仿宋" w:eastAsia="仿宋_GB2312" w:cs="仿宋"/>
                <w:color w:val="000000"/>
                <w:szCs w:val="21"/>
              </w:rPr>
            </w:pPr>
          </w:p>
        </w:tc>
      </w:tr>
      <w:tr w14:paraId="6419BFC0">
        <w:tblPrEx>
          <w:tblCellMar>
            <w:top w:w="0" w:type="dxa"/>
            <w:left w:w="108" w:type="dxa"/>
            <w:bottom w:w="0" w:type="dxa"/>
            <w:right w:w="108" w:type="dxa"/>
          </w:tblCellMar>
        </w:tblPrEx>
        <w:trPr>
          <w:trHeight w:val="542"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65622EC4">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0CA1E472">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0371F900">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766E9952">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CE-L48XS-EC</w:t>
            </w:r>
            <w:r>
              <w:rPr>
                <w:rFonts w:hint="eastAsia" w:ascii="仿宋_GB2312" w:hAnsi="仿宋" w:eastAsia="仿宋_GB2312" w:cs="仿宋"/>
                <w:color w:val="000000"/>
              </w:rPr>
              <w:br w:type="textWrapping"/>
            </w:r>
            <w:r>
              <w:rPr>
                <w:rFonts w:hint="eastAsia" w:ascii="仿宋_GB2312" w:hAnsi="仿宋" w:eastAsia="仿宋_GB2312" w:cs="仿宋"/>
                <w:color w:val="000000"/>
              </w:rPr>
              <w:t>48端口万兆以太网光接口板(EC,SFP+)</w:t>
            </w:r>
          </w:p>
        </w:tc>
        <w:tc>
          <w:tcPr>
            <w:tcW w:w="732" w:type="dxa"/>
            <w:tcBorders>
              <w:top w:val="single" w:color="000000" w:sz="4" w:space="0"/>
              <w:left w:val="nil"/>
              <w:bottom w:val="single" w:color="000000" w:sz="4" w:space="0"/>
              <w:right w:val="single" w:color="000000" w:sz="4" w:space="0"/>
            </w:tcBorders>
            <w:vAlign w:val="center"/>
          </w:tcPr>
          <w:p w14:paraId="5EEAE90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vMerge w:val="continue"/>
            <w:tcBorders>
              <w:top w:val="nil"/>
              <w:left w:val="nil"/>
              <w:bottom w:val="single" w:color="000000" w:sz="4" w:space="0"/>
              <w:right w:val="single" w:color="000000" w:sz="4" w:space="0"/>
            </w:tcBorders>
            <w:vAlign w:val="center"/>
          </w:tcPr>
          <w:p w14:paraId="132E452A">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6BD41CE2">
            <w:pPr>
              <w:widowControl/>
              <w:jc w:val="left"/>
              <w:rPr>
                <w:rFonts w:hint="eastAsia" w:ascii="仿宋_GB2312" w:hAnsi="仿宋" w:eastAsia="仿宋_GB2312" w:cs="仿宋"/>
                <w:color w:val="000000"/>
                <w:szCs w:val="21"/>
              </w:rPr>
            </w:pPr>
          </w:p>
        </w:tc>
      </w:tr>
      <w:tr w14:paraId="0585784F">
        <w:tblPrEx>
          <w:tblCellMar>
            <w:top w:w="0" w:type="dxa"/>
            <w:left w:w="108" w:type="dxa"/>
            <w:bottom w:w="0" w:type="dxa"/>
            <w:right w:w="108" w:type="dxa"/>
          </w:tblCellMar>
        </w:tblPrEx>
        <w:trPr>
          <w:trHeight w:val="542"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1C4EED18">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449343B7">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598FDEF1">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40C4DC38">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CE128-LIC-B15</w:t>
            </w:r>
            <w:r>
              <w:rPr>
                <w:rFonts w:hint="eastAsia" w:ascii="仿宋_GB2312" w:hAnsi="仿宋" w:eastAsia="仿宋_GB2312" w:cs="仿宋"/>
                <w:color w:val="000000"/>
              </w:rPr>
              <w:br w:type="textWrapping"/>
            </w:r>
            <w:r>
              <w:rPr>
                <w:rFonts w:hint="eastAsia" w:ascii="仿宋_GB2312" w:hAnsi="仿宋" w:eastAsia="仿宋_GB2312" w:cs="仿宋"/>
                <w:color w:val="000000"/>
              </w:rPr>
              <w:t>CloudEngine 12800基本软件,V100R005</w:t>
            </w:r>
          </w:p>
        </w:tc>
        <w:tc>
          <w:tcPr>
            <w:tcW w:w="732" w:type="dxa"/>
            <w:tcBorders>
              <w:top w:val="single" w:color="000000" w:sz="4" w:space="0"/>
              <w:left w:val="nil"/>
              <w:bottom w:val="single" w:color="000000" w:sz="4" w:space="0"/>
              <w:right w:val="single" w:color="000000" w:sz="4" w:space="0"/>
            </w:tcBorders>
            <w:vAlign w:val="center"/>
          </w:tcPr>
          <w:p w14:paraId="1A8CEDED">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vMerge w:val="continue"/>
            <w:tcBorders>
              <w:top w:val="nil"/>
              <w:left w:val="nil"/>
              <w:bottom w:val="single" w:color="000000" w:sz="4" w:space="0"/>
              <w:right w:val="single" w:color="000000" w:sz="4" w:space="0"/>
            </w:tcBorders>
            <w:vAlign w:val="center"/>
          </w:tcPr>
          <w:p w14:paraId="2ABB2388">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40942E2C">
            <w:pPr>
              <w:widowControl/>
              <w:jc w:val="left"/>
              <w:rPr>
                <w:rFonts w:hint="eastAsia" w:ascii="仿宋_GB2312" w:hAnsi="仿宋" w:eastAsia="仿宋_GB2312" w:cs="仿宋"/>
                <w:color w:val="000000"/>
                <w:szCs w:val="21"/>
              </w:rPr>
            </w:pPr>
          </w:p>
        </w:tc>
      </w:tr>
      <w:tr w14:paraId="51C082C2">
        <w:tblPrEx>
          <w:tblCellMar>
            <w:top w:w="0" w:type="dxa"/>
            <w:left w:w="108" w:type="dxa"/>
            <w:bottom w:w="0" w:type="dxa"/>
            <w:right w:w="108" w:type="dxa"/>
          </w:tblCellMar>
        </w:tblPrEx>
        <w:trPr>
          <w:trHeight w:val="542"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2A09019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13</w:t>
            </w:r>
          </w:p>
        </w:tc>
        <w:tc>
          <w:tcPr>
            <w:tcW w:w="1665" w:type="dxa"/>
            <w:tcBorders>
              <w:top w:val="single" w:color="000000" w:sz="4" w:space="0"/>
              <w:left w:val="nil"/>
              <w:bottom w:val="single" w:color="000000" w:sz="4" w:space="0"/>
              <w:right w:val="single" w:color="000000" w:sz="4" w:space="0"/>
            </w:tcBorders>
            <w:vAlign w:val="center"/>
          </w:tcPr>
          <w:p w14:paraId="7E6BEB15">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千兆多模模块光模块</w:t>
            </w:r>
          </w:p>
        </w:tc>
        <w:tc>
          <w:tcPr>
            <w:tcW w:w="1424" w:type="dxa"/>
            <w:tcBorders>
              <w:top w:val="single" w:color="000000" w:sz="4" w:space="0"/>
              <w:left w:val="nil"/>
              <w:bottom w:val="single" w:color="000000" w:sz="4" w:space="0"/>
              <w:right w:val="single" w:color="000000" w:sz="4" w:space="0"/>
            </w:tcBorders>
            <w:vAlign w:val="center"/>
          </w:tcPr>
          <w:p w14:paraId="2FB4833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w:t>
            </w:r>
          </w:p>
        </w:tc>
        <w:tc>
          <w:tcPr>
            <w:tcW w:w="7976" w:type="dxa"/>
            <w:tcBorders>
              <w:top w:val="single" w:color="000000" w:sz="4" w:space="0"/>
              <w:left w:val="nil"/>
              <w:bottom w:val="single" w:color="000000" w:sz="4" w:space="0"/>
              <w:right w:val="single" w:color="000000" w:sz="4" w:space="0"/>
            </w:tcBorders>
            <w:vAlign w:val="center"/>
          </w:tcPr>
          <w:p w14:paraId="4D0E9746">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光模块-eSFP-GE-多模模块(850nm,0.5km,LC)</w:t>
            </w:r>
          </w:p>
        </w:tc>
        <w:tc>
          <w:tcPr>
            <w:tcW w:w="732" w:type="dxa"/>
            <w:tcBorders>
              <w:top w:val="single" w:color="000000" w:sz="4" w:space="0"/>
              <w:left w:val="nil"/>
              <w:bottom w:val="single" w:color="000000" w:sz="4" w:space="0"/>
              <w:right w:val="single" w:color="000000" w:sz="4" w:space="0"/>
            </w:tcBorders>
            <w:vAlign w:val="center"/>
          </w:tcPr>
          <w:p w14:paraId="60ECFF0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tcBorders>
              <w:top w:val="single" w:color="000000" w:sz="4" w:space="0"/>
              <w:left w:val="nil"/>
              <w:bottom w:val="single" w:color="000000" w:sz="4" w:space="0"/>
              <w:right w:val="single" w:color="000000" w:sz="4" w:space="0"/>
            </w:tcBorders>
            <w:vAlign w:val="center"/>
          </w:tcPr>
          <w:p w14:paraId="1869174D">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96</w:t>
            </w:r>
          </w:p>
        </w:tc>
        <w:tc>
          <w:tcPr>
            <w:tcW w:w="1225" w:type="dxa"/>
            <w:tcBorders>
              <w:top w:val="single" w:color="000000" w:sz="4" w:space="0"/>
              <w:left w:val="nil"/>
              <w:bottom w:val="single" w:color="000000" w:sz="4" w:space="0"/>
              <w:right w:val="single" w:color="000000" w:sz="4" w:space="0"/>
            </w:tcBorders>
            <w:vAlign w:val="center"/>
          </w:tcPr>
          <w:p w14:paraId="531FE6D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7FC2AB91">
        <w:tblPrEx>
          <w:tblCellMar>
            <w:top w:w="0" w:type="dxa"/>
            <w:left w:w="108" w:type="dxa"/>
            <w:bottom w:w="0" w:type="dxa"/>
            <w:right w:w="108" w:type="dxa"/>
          </w:tblCellMar>
        </w:tblPrEx>
        <w:trPr>
          <w:trHeight w:val="276"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5983535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r>
              <w:rPr>
                <w:rFonts w:ascii="仿宋_GB2312" w:hAnsi="仿宋" w:eastAsia="仿宋_GB2312" w:cs="仿宋"/>
                <w:color w:val="000000"/>
              </w:rPr>
              <w:t>4</w:t>
            </w:r>
          </w:p>
        </w:tc>
        <w:tc>
          <w:tcPr>
            <w:tcW w:w="1665" w:type="dxa"/>
            <w:tcBorders>
              <w:top w:val="single" w:color="000000" w:sz="4" w:space="0"/>
              <w:left w:val="nil"/>
              <w:bottom w:val="single" w:color="000000" w:sz="4" w:space="0"/>
              <w:right w:val="single" w:color="000000" w:sz="4" w:space="0"/>
            </w:tcBorders>
            <w:vAlign w:val="center"/>
          </w:tcPr>
          <w:p w14:paraId="7603CDF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万兆多模光模块</w:t>
            </w:r>
          </w:p>
        </w:tc>
        <w:tc>
          <w:tcPr>
            <w:tcW w:w="1424" w:type="dxa"/>
            <w:tcBorders>
              <w:top w:val="single" w:color="000000" w:sz="4" w:space="0"/>
              <w:left w:val="nil"/>
              <w:bottom w:val="single" w:color="000000" w:sz="4" w:space="0"/>
              <w:right w:val="single" w:color="000000" w:sz="4" w:space="0"/>
            </w:tcBorders>
            <w:vAlign w:val="center"/>
          </w:tcPr>
          <w:p w14:paraId="5080DC9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w:t>
            </w:r>
          </w:p>
        </w:tc>
        <w:tc>
          <w:tcPr>
            <w:tcW w:w="7976" w:type="dxa"/>
            <w:tcBorders>
              <w:top w:val="single" w:color="000000" w:sz="4" w:space="0"/>
              <w:left w:val="nil"/>
              <w:bottom w:val="single" w:color="000000" w:sz="4" w:space="0"/>
              <w:right w:val="single" w:color="000000" w:sz="4" w:space="0"/>
            </w:tcBorders>
            <w:vAlign w:val="center"/>
          </w:tcPr>
          <w:p w14:paraId="03BF8923">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光模块-SFP+-10G-多模模块(850nm,0.3km,LC)</w:t>
            </w:r>
          </w:p>
        </w:tc>
        <w:tc>
          <w:tcPr>
            <w:tcW w:w="732" w:type="dxa"/>
            <w:tcBorders>
              <w:top w:val="single" w:color="000000" w:sz="4" w:space="0"/>
              <w:left w:val="nil"/>
              <w:bottom w:val="single" w:color="000000" w:sz="4" w:space="0"/>
              <w:right w:val="single" w:color="000000" w:sz="4" w:space="0"/>
            </w:tcBorders>
            <w:vAlign w:val="center"/>
          </w:tcPr>
          <w:p w14:paraId="3AFE2665">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tcBorders>
              <w:top w:val="single" w:color="000000" w:sz="4" w:space="0"/>
              <w:left w:val="nil"/>
              <w:bottom w:val="single" w:color="000000" w:sz="4" w:space="0"/>
              <w:right w:val="single" w:color="000000" w:sz="4" w:space="0"/>
            </w:tcBorders>
            <w:vAlign w:val="center"/>
          </w:tcPr>
          <w:p w14:paraId="3CE9D16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88</w:t>
            </w:r>
          </w:p>
        </w:tc>
        <w:tc>
          <w:tcPr>
            <w:tcW w:w="1225" w:type="dxa"/>
            <w:tcBorders>
              <w:top w:val="single" w:color="000000" w:sz="4" w:space="0"/>
              <w:left w:val="nil"/>
              <w:bottom w:val="single" w:color="000000" w:sz="4" w:space="0"/>
              <w:right w:val="single" w:color="000000" w:sz="4" w:space="0"/>
            </w:tcBorders>
            <w:vAlign w:val="center"/>
          </w:tcPr>
          <w:p w14:paraId="087C248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799C9E9A">
        <w:tblPrEx>
          <w:tblCellMar>
            <w:top w:w="0" w:type="dxa"/>
            <w:left w:w="108" w:type="dxa"/>
            <w:bottom w:w="0" w:type="dxa"/>
            <w:right w:w="108" w:type="dxa"/>
          </w:tblCellMar>
        </w:tblPrEx>
        <w:trPr>
          <w:trHeight w:val="276"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53D5465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r>
              <w:rPr>
                <w:rFonts w:ascii="仿宋_GB2312" w:hAnsi="仿宋" w:eastAsia="仿宋_GB2312" w:cs="仿宋"/>
                <w:color w:val="000000"/>
              </w:rPr>
              <w:t>5</w:t>
            </w:r>
          </w:p>
        </w:tc>
        <w:tc>
          <w:tcPr>
            <w:tcW w:w="1665" w:type="dxa"/>
            <w:tcBorders>
              <w:top w:val="single" w:color="000000" w:sz="4" w:space="0"/>
              <w:left w:val="nil"/>
              <w:bottom w:val="single" w:color="000000" w:sz="4" w:space="0"/>
              <w:right w:val="single" w:color="000000" w:sz="4" w:space="0"/>
            </w:tcBorders>
            <w:vAlign w:val="center"/>
          </w:tcPr>
          <w:p w14:paraId="110377A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接入交换机</w:t>
            </w:r>
          </w:p>
        </w:tc>
        <w:tc>
          <w:tcPr>
            <w:tcW w:w="1424" w:type="dxa"/>
            <w:tcBorders>
              <w:top w:val="single" w:color="000000" w:sz="4" w:space="0"/>
              <w:left w:val="nil"/>
              <w:bottom w:val="single" w:color="000000" w:sz="4" w:space="0"/>
              <w:right w:val="single" w:color="000000" w:sz="4" w:space="0"/>
            </w:tcBorders>
            <w:vAlign w:val="center"/>
          </w:tcPr>
          <w:p w14:paraId="2DD948C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w:t>
            </w:r>
          </w:p>
        </w:tc>
        <w:tc>
          <w:tcPr>
            <w:tcW w:w="7976" w:type="dxa"/>
            <w:tcBorders>
              <w:top w:val="single" w:color="000000" w:sz="4" w:space="0"/>
              <w:left w:val="nil"/>
              <w:bottom w:val="single" w:color="000000" w:sz="4" w:space="0"/>
              <w:right w:val="single" w:color="000000" w:sz="4" w:space="0"/>
            </w:tcBorders>
            <w:vAlign w:val="center"/>
          </w:tcPr>
          <w:p w14:paraId="59418CF8">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S5720-56C-EI-AC/S5720-56C-EI组合配置(48个10/100/1000Base-T以太网端口,4个万兆SFP+,单子卡槽位,含1个150W交流电源);150W 交流电源模块(黑色)</w:t>
            </w:r>
          </w:p>
        </w:tc>
        <w:tc>
          <w:tcPr>
            <w:tcW w:w="732" w:type="dxa"/>
            <w:tcBorders>
              <w:top w:val="single" w:color="000000" w:sz="4" w:space="0"/>
              <w:left w:val="nil"/>
              <w:bottom w:val="single" w:color="000000" w:sz="4" w:space="0"/>
              <w:right w:val="single" w:color="000000" w:sz="4" w:space="0"/>
            </w:tcBorders>
            <w:vAlign w:val="center"/>
          </w:tcPr>
          <w:p w14:paraId="2D38EFF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000000" w:sz="4" w:space="0"/>
              <w:left w:val="nil"/>
              <w:bottom w:val="single" w:color="000000" w:sz="4" w:space="0"/>
              <w:right w:val="single" w:color="000000" w:sz="4" w:space="0"/>
            </w:tcBorders>
            <w:vAlign w:val="center"/>
          </w:tcPr>
          <w:p w14:paraId="5CCEADC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4</w:t>
            </w:r>
          </w:p>
        </w:tc>
        <w:tc>
          <w:tcPr>
            <w:tcW w:w="1225" w:type="dxa"/>
            <w:tcBorders>
              <w:top w:val="single" w:color="000000" w:sz="4" w:space="0"/>
              <w:left w:val="nil"/>
              <w:bottom w:val="single" w:color="000000" w:sz="4" w:space="0"/>
              <w:right w:val="single" w:color="000000" w:sz="4" w:space="0"/>
            </w:tcBorders>
            <w:vAlign w:val="center"/>
          </w:tcPr>
          <w:p w14:paraId="35E7472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009C51DD">
        <w:tblPrEx>
          <w:tblCellMar>
            <w:top w:w="0" w:type="dxa"/>
            <w:left w:w="108" w:type="dxa"/>
            <w:bottom w:w="0" w:type="dxa"/>
            <w:right w:w="108" w:type="dxa"/>
          </w:tblCellMar>
        </w:tblPrEx>
        <w:trPr>
          <w:trHeight w:val="276" w:hRule="atLeast"/>
          <w:jc w:val="center"/>
        </w:trPr>
        <w:tc>
          <w:tcPr>
            <w:tcW w:w="579" w:type="dxa"/>
            <w:vMerge w:val="restart"/>
            <w:tcBorders>
              <w:top w:val="nil"/>
              <w:left w:val="single" w:color="000000" w:sz="4" w:space="0"/>
              <w:bottom w:val="single" w:color="000000" w:sz="4" w:space="0"/>
              <w:right w:val="single" w:color="000000" w:sz="4" w:space="0"/>
            </w:tcBorders>
            <w:vAlign w:val="center"/>
          </w:tcPr>
          <w:p w14:paraId="2F848EB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r>
              <w:rPr>
                <w:rFonts w:ascii="仿宋_GB2312" w:hAnsi="仿宋" w:eastAsia="仿宋_GB2312" w:cs="仿宋"/>
                <w:color w:val="000000"/>
              </w:rPr>
              <w:t>6</w:t>
            </w:r>
          </w:p>
        </w:tc>
        <w:tc>
          <w:tcPr>
            <w:tcW w:w="1665" w:type="dxa"/>
            <w:vMerge w:val="restart"/>
            <w:tcBorders>
              <w:top w:val="nil"/>
              <w:left w:val="nil"/>
              <w:bottom w:val="single" w:color="000000" w:sz="4" w:space="0"/>
              <w:right w:val="single" w:color="000000" w:sz="4" w:space="0"/>
            </w:tcBorders>
            <w:vAlign w:val="center"/>
          </w:tcPr>
          <w:p w14:paraId="2C12C15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光纤交换机</w:t>
            </w:r>
          </w:p>
        </w:tc>
        <w:tc>
          <w:tcPr>
            <w:tcW w:w="1424" w:type="dxa"/>
            <w:vMerge w:val="restart"/>
            <w:tcBorders>
              <w:top w:val="nil"/>
              <w:left w:val="nil"/>
              <w:bottom w:val="single" w:color="000000" w:sz="4" w:space="0"/>
              <w:right w:val="single" w:color="000000" w:sz="4" w:space="0"/>
            </w:tcBorders>
            <w:vAlign w:val="center"/>
          </w:tcPr>
          <w:p w14:paraId="61887DE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华为OceanStor SNS2248</w:t>
            </w:r>
          </w:p>
        </w:tc>
        <w:tc>
          <w:tcPr>
            <w:tcW w:w="7976" w:type="dxa"/>
            <w:tcBorders>
              <w:top w:val="single" w:color="000000" w:sz="4" w:space="0"/>
              <w:left w:val="nil"/>
              <w:bottom w:val="single" w:color="000000" w:sz="4" w:space="0"/>
              <w:right w:val="single" w:color="000000" w:sz="4" w:space="0"/>
            </w:tcBorders>
            <w:vAlign w:val="center"/>
          </w:tcPr>
          <w:p w14:paraId="25926420">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OceanStor SNS2248光纤交换机-48端口(24端口激活,含24*8Gb多模SFP)-双电源(交流)</w:t>
            </w:r>
          </w:p>
        </w:tc>
        <w:tc>
          <w:tcPr>
            <w:tcW w:w="732" w:type="dxa"/>
            <w:tcBorders>
              <w:top w:val="single" w:color="000000" w:sz="4" w:space="0"/>
              <w:left w:val="nil"/>
              <w:bottom w:val="single" w:color="000000" w:sz="4" w:space="0"/>
              <w:right w:val="single" w:color="000000" w:sz="4" w:space="0"/>
            </w:tcBorders>
            <w:vAlign w:val="center"/>
          </w:tcPr>
          <w:p w14:paraId="2552F82C">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vMerge w:val="restart"/>
            <w:tcBorders>
              <w:top w:val="nil"/>
              <w:left w:val="nil"/>
              <w:bottom w:val="single" w:color="000000" w:sz="4" w:space="0"/>
              <w:right w:val="single" w:color="000000" w:sz="4" w:space="0"/>
            </w:tcBorders>
            <w:vAlign w:val="center"/>
          </w:tcPr>
          <w:p w14:paraId="1B9EB3B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vMerge w:val="restart"/>
            <w:tcBorders>
              <w:top w:val="nil"/>
              <w:left w:val="nil"/>
              <w:bottom w:val="nil"/>
              <w:right w:val="single" w:color="000000" w:sz="4" w:space="0"/>
            </w:tcBorders>
            <w:vAlign w:val="center"/>
          </w:tcPr>
          <w:p w14:paraId="5C338BB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2016.01</w:t>
            </w:r>
          </w:p>
        </w:tc>
      </w:tr>
      <w:tr w14:paraId="61F6FDAA">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7E62DD46">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4D040F3B">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55D82A6B">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2C99E69B">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光纤交换机上架套件</w:t>
            </w:r>
          </w:p>
        </w:tc>
        <w:tc>
          <w:tcPr>
            <w:tcW w:w="732" w:type="dxa"/>
            <w:tcBorders>
              <w:top w:val="single" w:color="000000" w:sz="4" w:space="0"/>
              <w:left w:val="nil"/>
              <w:bottom w:val="single" w:color="000000" w:sz="4" w:space="0"/>
              <w:right w:val="single" w:color="000000" w:sz="4" w:space="0"/>
            </w:tcBorders>
            <w:vAlign w:val="center"/>
          </w:tcPr>
          <w:p w14:paraId="395DE77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套</w:t>
            </w:r>
          </w:p>
        </w:tc>
        <w:tc>
          <w:tcPr>
            <w:tcW w:w="732" w:type="dxa"/>
            <w:vMerge w:val="continue"/>
            <w:tcBorders>
              <w:top w:val="nil"/>
              <w:left w:val="nil"/>
              <w:bottom w:val="single" w:color="000000" w:sz="4" w:space="0"/>
              <w:right w:val="single" w:color="000000" w:sz="4" w:space="0"/>
            </w:tcBorders>
            <w:vAlign w:val="center"/>
          </w:tcPr>
          <w:p w14:paraId="21416C88">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2EEFB098">
            <w:pPr>
              <w:widowControl/>
              <w:jc w:val="left"/>
              <w:rPr>
                <w:rFonts w:hint="eastAsia" w:ascii="仿宋_GB2312" w:hAnsi="仿宋" w:eastAsia="仿宋_GB2312" w:cs="仿宋"/>
                <w:color w:val="000000"/>
                <w:szCs w:val="21"/>
              </w:rPr>
            </w:pPr>
          </w:p>
        </w:tc>
      </w:tr>
      <w:tr w14:paraId="2A5219AF">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3C755C0B">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4E21D37F">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67B17C2A">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31EADDFB">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光跳线-DLC/PC-DLC/PC-多模-10m-A1a.2-2mm-OM3弯曲不敏感</w:t>
            </w:r>
          </w:p>
        </w:tc>
        <w:tc>
          <w:tcPr>
            <w:tcW w:w="732" w:type="dxa"/>
            <w:tcBorders>
              <w:top w:val="single" w:color="000000" w:sz="4" w:space="0"/>
              <w:left w:val="nil"/>
              <w:bottom w:val="single" w:color="000000" w:sz="4" w:space="0"/>
              <w:right w:val="single" w:color="000000" w:sz="4" w:space="0"/>
            </w:tcBorders>
            <w:vAlign w:val="center"/>
          </w:tcPr>
          <w:p w14:paraId="1DEB94E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根</w:t>
            </w:r>
          </w:p>
        </w:tc>
        <w:tc>
          <w:tcPr>
            <w:tcW w:w="732" w:type="dxa"/>
            <w:vMerge w:val="continue"/>
            <w:tcBorders>
              <w:top w:val="nil"/>
              <w:left w:val="nil"/>
              <w:bottom w:val="single" w:color="000000" w:sz="4" w:space="0"/>
              <w:right w:val="single" w:color="000000" w:sz="4" w:space="0"/>
            </w:tcBorders>
            <w:vAlign w:val="center"/>
          </w:tcPr>
          <w:p w14:paraId="12131ED4">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32B4B942">
            <w:pPr>
              <w:widowControl/>
              <w:jc w:val="left"/>
              <w:rPr>
                <w:rFonts w:hint="eastAsia" w:ascii="仿宋_GB2312" w:hAnsi="仿宋" w:eastAsia="仿宋_GB2312" w:cs="仿宋"/>
                <w:color w:val="000000"/>
                <w:szCs w:val="21"/>
              </w:rPr>
            </w:pPr>
          </w:p>
        </w:tc>
      </w:tr>
      <w:tr w14:paraId="008AFD9C">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single" w:color="000000" w:sz="4" w:space="0"/>
              <w:right w:val="single" w:color="000000" w:sz="4" w:space="0"/>
            </w:tcBorders>
            <w:vAlign w:val="center"/>
          </w:tcPr>
          <w:p w14:paraId="3E269023">
            <w:pPr>
              <w:widowControl/>
              <w:jc w:val="left"/>
              <w:rPr>
                <w:rFonts w:hint="eastAsia" w:ascii="仿宋_GB2312" w:hAnsi="仿宋" w:eastAsia="仿宋_GB2312" w:cs="仿宋"/>
                <w:color w:val="000000"/>
                <w:szCs w:val="21"/>
              </w:rPr>
            </w:pPr>
          </w:p>
        </w:tc>
        <w:tc>
          <w:tcPr>
            <w:tcW w:w="1665" w:type="dxa"/>
            <w:vMerge w:val="continue"/>
            <w:tcBorders>
              <w:top w:val="nil"/>
              <w:left w:val="nil"/>
              <w:bottom w:val="single" w:color="000000" w:sz="4" w:space="0"/>
              <w:right w:val="single" w:color="000000" w:sz="4" w:space="0"/>
            </w:tcBorders>
            <w:vAlign w:val="center"/>
          </w:tcPr>
          <w:p w14:paraId="01488EB6">
            <w:pPr>
              <w:widowControl/>
              <w:jc w:val="left"/>
              <w:rPr>
                <w:rFonts w:hint="eastAsia" w:ascii="仿宋_GB2312" w:hAnsi="仿宋" w:eastAsia="仿宋_GB2312" w:cs="仿宋"/>
                <w:color w:val="000000"/>
                <w:szCs w:val="21"/>
              </w:rPr>
            </w:pPr>
          </w:p>
        </w:tc>
        <w:tc>
          <w:tcPr>
            <w:tcW w:w="1424" w:type="dxa"/>
            <w:vMerge w:val="continue"/>
            <w:tcBorders>
              <w:top w:val="nil"/>
              <w:left w:val="nil"/>
              <w:bottom w:val="single" w:color="000000" w:sz="4" w:space="0"/>
              <w:right w:val="single" w:color="000000" w:sz="4" w:space="0"/>
            </w:tcBorders>
            <w:vAlign w:val="center"/>
          </w:tcPr>
          <w:p w14:paraId="053B0BD3">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4B7FB1B5">
            <w:pPr>
              <w:spacing w:line="260" w:lineRule="exact"/>
              <w:rPr>
                <w:rFonts w:hint="eastAsia" w:ascii="仿宋_GB2312" w:hAnsi="仿宋" w:eastAsia="仿宋_GB2312" w:cs="仿宋"/>
                <w:color w:val="000000"/>
              </w:rPr>
            </w:pPr>
            <w:r>
              <w:rPr>
                <w:rFonts w:hint="eastAsia" w:ascii="仿宋_GB2312" w:hAnsi="仿宋" w:eastAsia="仿宋_GB2312" w:cs="仿宋"/>
                <w:color w:val="000000"/>
              </w:rPr>
              <w:t>光纤交换机-BROCADE-端口扩容-12端口激活(含12*8Gb多模SFP)-适用于SNS2248</w:t>
            </w:r>
          </w:p>
        </w:tc>
        <w:tc>
          <w:tcPr>
            <w:tcW w:w="732" w:type="dxa"/>
            <w:tcBorders>
              <w:top w:val="single" w:color="000000" w:sz="4" w:space="0"/>
              <w:left w:val="nil"/>
              <w:bottom w:val="single" w:color="000000" w:sz="4" w:space="0"/>
              <w:right w:val="single" w:color="000000" w:sz="4" w:space="0"/>
            </w:tcBorders>
            <w:vAlign w:val="center"/>
          </w:tcPr>
          <w:p w14:paraId="68888A6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套</w:t>
            </w:r>
          </w:p>
        </w:tc>
        <w:tc>
          <w:tcPr>
            <w:tcW w:w="732" w:type="dxa"/>
            <w:vMerge w:val="continue"/>
            <w:tcBorders>
              <w:top w:val="nil"/>
              <w:left w:val="nil"/>
              <w:bottom w:val="single" w:color="000000" w:sz="4" w:space="0"/>
              <w:right w:val="single" w:color="000000" w:sz="4" w:space="0"/>
            </w:tcBorders>
            <w:vAlign w:val="center"/>
          </w:tcPr>
          <w:p w14:paraId="702936C4">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776FF50B">
            <w:pPr>
              <w:widowControl/>
              <w:jc w:val="left"/>
              <w:rPr>
                <w:rFonts w:hint="eastAsia" w:ascii="仿宋_GB2312" w:hAnsi="仿宋" w:eastAsia="仿宋_GB2312" w:cs="仿宋"/>
                <w:color w:val="000000"/>
                <w:szCs w:val="21"/>
              </w:rPr>
            </w:pPr>
          </w:p>
        </w:tc>
      </w:tr>
      <w:tr w14:paraId="64256C4E">
        <w:tblPrEx>
          <w:tblCellMar>
            <w:top w:w="0" w:type="dxa"/>
            <w:left w:w="108" w:type="dxa"/>
            <w:bottom w:w="0" w:type="dxa"/>
            <w:right w:w="108" w:type="dxa"/>
          </w:tblCellMar>
        </w:tblPrEx>
        <w:trPr>
          <w:trHeight w:val="809"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1B08E99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r>
              <w:rPr>
                <w:rFonts w:ascii="仿宋_GB2312" w:hAnsi="仿宋" w:eastAsia="仿宋_GB2312" w:cs="仿宋"/>
                <w:color w:val="000000"/>
              </w:rPr>
              <w:t>7</w:t>
            </w:r>
          </w:p>
        </w:tc>
        <w:tc>
          <w:tcPr>
            <w:tcW w:w="1665" w:type="dxa"/>
            <w:tcBorders>
              <w:top w:val="single" w:color="000000" w:sz="4" w:space="0"/>
              <w:left w:val="nil"/>
              <w:bottom w:val="single" w:color="000000" w:sz="4" w:space="0"/>
              <w:right w:val="single" w:color="000000" w:sz="4" w:space="0"/>
            </w:tcBorders>
            <w:vAlign w:val="center"/>
          </w:tcPr>
          <w:p w14:paraId="41739EB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交通云计算服务器</w:t>
            </w:r>
          </w:p>
        </w:tc>
        <w:tc>
          <w:tcPr>
            <w:tcW w:w="1424" w:type="dxa"/>
            <w:tcBorders>
              <w:top w:val="single" w:color="000000" w:sz="4" w:space="0"/>
              <w:left w:val="nil"/>
              <w:bottom w:val="single" w:color="000000" w:sz="4" w:space="0"/>
              <w:right w:val="single" w:color="000000" w:sz="4" w:space="0"/>
            </w:tcBorders>
            <w:vAlign w:val="center"/>
          </w:tcPr>
          <w:p w14:paraId="1F794C15">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RH5885 V3</w:t>
            </w:r>
          </w:p>
        </w:tc>
        <w:tc>
          <w:tcPr>
            <w:tcW w:w="7976" w:type="dxa"/>
            <w:tcBorders>
              <w:top w:val="single" w:color="000000" w:sz="4" w:space="0"/>
              <w:left w:val="nil"/>
              <w:bottom w:val="single" w:color="000000" w:sz="4" w:space="0"/>
              <w:right w:val="single" w:color="000000" w:sz="4" w:space="0"/>
            </w:tcBorders>
            <w:vAlign w:val="center"/>
          </w:tcPr>
          <w:p w14:paraId="37FCC560">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4颗IntelXeon E7-4850 v3 CPU(2.2GHz/14c)，192G内存，板载双端口千兆网卡，硬盘4块300GB SAS；2个光纤通道HBA卡,FC 8Gb,单端口,LC接口；双口网卡；高效能节能冗余电源；4U静态滑轨套件；备件：2个光纤通道HBA卡,FC 8Gb,单端口,LC接口。</w:t>
            </w:r>
          </w:p>
        </w:tc>
        <w:tc>
          <w:tcPr>
            <w:tcW w:w="732" w:type="dxa"/>
            <w:tcBorders>
              <w:top w:val="single" w:color="000000" w:sz="4" w:space="0"/>
              <w:left w:val="nil"/>
              <w:bottom w:val="single" w:color="000000" w:sz="4" w:space="0"/>
              <w:right w:val="single" w:color="000000" w:sz="4" w:space="0"/>
            </w:tcBorders>
            <w:vAlign w:val="center"/>
          </w:tcPr>
          <w:p w14:paraId="60E0429C">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auto" w:sz="4" w:space="0"/>
              <w:left w:val="nil"/>
              <w:bottom w:val="single" w:color="auto" w:sz="4" w:space="0"/>
              <w:right w:val="single" w:color="000000" w:sz="4" w:space="0"/>
            </w:tcBorders>
            <w:vAlign w:val="center"/>
          </w:tcPr>
          <w:p w14:paraId="2F509B9D">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auto" w:sz="4" w:space="0"/>
              <w:left w:val="nil"/>
              <w:bottom w:val="single" w:color="auto" w:sz="4" w:space="0"/>
              <w:right w:val="single" w:color="000000" w:sz="4" w:space="0"/>
            </w:tcBorders>
            <w:vAlign w:val="center"/>
          </w:tcPr>
          <w:p w14:paraId="408B34F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2018.01</w:t>
            </w:r>
          </w:p>
        </w:tc>
      </w:tr>
      <w:tr w14:paraId="6EA496C9">
        <w:tblPrEx>
          <w:tblCellMar>
            <w:top w:w="0" w:type="dxa"/>
            <w:left w:w="108" w:type="dxa"/>
            <w:bottom w:w="0" w:type="dxa"/>
            <w:right w:w="108" w:type="dxa"/>
          </w:tblCellMar>
        </w:tblPrEx>
        <w:trPr>
          <w:trHeight w:val="542"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1AF8C4F9">
            <w:pPr>
              <w:spacing w:line="260" w:lineRule="exact"/>
              <w:jc w:val="center"/>
              <w:rPr>
                <w:rFonts w:hint="eastAsia" w:ascii="仿宋_GB2312" w:hAnsi="仿宋" w:eastAsia="仿宋_GB2312" w:cs="仿宋"/>
                <w:color w:val="000000"/>
              </w:rPr>
            </w:pPr>
            <w:r>
              <w:rPr>
                <w:rFonts w:ascii="仿宋_GB2312" w:hAnsi="仿宋" w:eastAsia="仿宋_GB2312" w:cs="仿宋"/>
                <w:color w:val="000000"/>
              </w:rPr>
              <w:t>18</w:t>
            </w:r>
          </w:p>
        </w:tc>
        <w:tc>
          <w:tcPr>
            <w:tcW w:w="1665" w:type="dxa"/>
            <w:tcBorders>
              <w:top w:val="single" w:color="000000" w:sz="4" w:space="0"/>
              <w:left w:val="nil"/>
              <w:bottom w:val="single" w:color="000000" w:sz="4" w:space="0"/>
              <w:right w:val="single" w:color="000000" w:sz="4" w:space="0"/>
            </w:tcBorders>
            <w:vAlign w:val="center"/>
          </w:tcPr>
          <w:p w14:paraId="344B128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磁盘柜</w:t>
            </w:r>
          </w:p>
        </w:tc>
        <w:tc>
          <w:tcPr>
            <w:tcW w:w="1424" w:type="dxa"/>
            <w:tcBorders>
              <w:top w:val="single" w:color="000000" w:sz="4" w:space="0"/>
              <w:left w:val="nil"/>
              <w:bottom w:val="single" w:color="000000" w:sz="4" w:space="0"/>
              <w:right w:val="single" w:color="000000" w:sz="4" w:space="0"/>
            </w:tcBorders>
            <w:vAlign w:val="center"/>
          </w:tcPr>
          <w:p w14:paraId="5D6EF6E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OceanStor 5500 V3</w:t>
            </w:r>
          </w:p>
        </w:tc>
        <w:tc>
          <w:tcPr>
            <w:tcW w:w="7976" w:type="dxa"/>
            <w:tcBorders>
              <w:top w:val="single" w:color="000000" w:sz="4" w:space="0"/>
              <w:left w:val="nil"/>
              <w:bottom w:val="single" w:color="000000" w:sz="4" w:space="0"/>
              <w:right w:val="single" w:color="000000" w:sz="4" w:space="0"/>
            </w:tcBorders>
            <w:vAlign w:val="center"/>
          </w:tcPr>
          <w:p w14:paraId="00FACAF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存储OceanStor 5500磁盘扩展柜</w:t>
            </w:r>
          </w:p>
        </w:tc>
        <w:tc>
          <w:tcPr>
            <w:tcW w:w="732" w:type="dxa"/>
            <w:tcBorders>
              <w:top w:val="single" w:color="000000" w:sz="4" w:space="0"/>
              <w:left w:val="nil"/>
              <w:bottom w:val="single" w:color="000000" w:sz="4" w:space="0"/>
              <w:right w:val="single" w:color="000000" w:sz="4" w:space="0"/>
            </w:tcBorders>
            <w:vAlign w:val="center"/>
          </w:tcPr>
          <w:p w14:paraId="69EB97B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auto" w:sz="4" w:space="0"/>
              <w:left w:val="nil"/>
              <w:bottom w:val="single" w:color="auto" w:sz="4" w:space="0"/>
              <w:right w:val="single" w:color="000000" w:sz="4" w:space="0"/>
            </w:tcBorders>
            <w:vAlign w:val="center"/>
          </w:tcPr>
          <w:p w14:paraId="7A9B2FC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tcBorders>
              <w:top w:val="single" w:color="auto" w:sz="4" w:space="0"/>
              <w:left w:val="nil"/>
              <w:bottom w:val="single" w:color="auto" w:sz="4" w:space="0"/>
              <w:right w:val="single" w:color="000000" w:sz="4" w:space="0"/>
            </w:tcBorders>
            <w:vAlign w:val="center"/>
          </w:tcPr>
          <w:p w14:paraId="0A86A6A8">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2018.01</w:t>
            </w:r>
          </w:p>
        </w:tc>
      </w:tr>
      <w:tr w14:paraId="286EF7C0">
        <w:tblPrEx>
          <w:tblCellMar>
            <w:top w:w="0" w:type="dxa"/>
            <w:left w:w="108" w:type="dxa"/>
            <w:bottom w:w="0" w:type="dxa"/>
            <w:right w:w="108" w:type="dxa"/>
          </w:tblCellMar>
        </w:tblPrEx>
        <w:trPr>
          <w:trHeight w:val="542"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25D7486D">
            <w:pPr>
              <w:spacing w:line="260" w:lineRule="exact"/>
              <w:jc w:val="center"/>
              <w:rPr>
                <w:rFonts w:hint="eastAsia" w:ascii="仿宋_GB2312" w:hAnsi="仿宋" w:eastAsia="仿宋_GB2312" w:cs="仿宋"/>
                <w:color w:val="000000"/>
              </w:rPr>
            </w:pPr>
            <w:r>
              <w:rPr>
                <w:rFonts w:ascii="仿宋_GB2312" w:hAnsi="仿宋" w:eastAsia="仿宋_GB2312" w:cs="仿宋"/>
                <w:color w:val="000000"/>
              </w:rPr>
              <w:t>19</w:t>
            </w:r>
          </w:p>
        </w:tc>
        <w:tc>
          <w:tcPr>
            <w:tcW w:w="1665" w:type="dxa"/>
            <w:tcBorders>
              <w:top w:val="single" w:color="000000" w:sz="4" w:space="0"/>
              <w:left w:val="nil"/>
              <w:bottom w:val="single" w:color="000000" w:sz="4" w:space="0"/>
              <w:right w:val="single" w:color="000000" w:sz="4" w:space="0"/>
            </w:tcBorders>
            <w:vAlign w:val="center"/>
          </w:tcPr>
          <w:p w14:paraId="02B44E2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磁盘</w:t>
            </w:r>
          </w:p>
        </w:tc>
        <w:tc>
          <w:tcPr>
            <w:tcW w:w="1424" w:type="dxa"/>
            <w:tcBorders>
              <w:top w:val="single" w:color="000000" w:sz="4" w:space="0"/>
              <w:left w:val="nil"/>
              <w:bottom w:val="single" w:color="000000" w:sz="4" w:space="0"/>
              <w:right w:val="single" w:color="000000" w:sz="4" w:space="0"/>
            </w:tcBorders>
            <w:vAlign w:val="center"/>
          </w:tcPr>
          <w:p w14:paraId="37C5A20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NLSAS7.2-6T3S-A3</w:t>
            </w:r>
          </w:p>
        </w:tc>
        <w:tc>
          <w:tcPr>
            <w:tcW w:w="7976" w:type="dxa"/>
            <w:tcBorders>
              <w:top w:val="single" w:color="000000" w:sz="4" w:space="0"/>
              <w:left w:val="nil"/>
              <w:bottom w:val="single" w:color="000000" w:sz="4" w:space="0"/>
              <w:right w:val="single" w:color="000000" w:sz="4" w:space="0"/>
            </w:tcBorders>
            <w:vAlign w:val="center"/>
          </w:tcPr>
          <w:p w14:paraId="3003394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存储OceanStor 5500企业级SAS硬盘，6TB，7.2K RPM</w:t>
            </w:r>
          </w:p>
        </w:tc>
        <w:tc>
          <w:tcPr>
            <w:tcW w:w="732" w:type="dxa"/>
            <w:tcBorders>
              <w:top w:val="single" w:color="000000" w:sz="4" w:space="0"/>
              <w:left w:val="nil"/>
              <w:bottom w:val="single" w:color="000000" w:sz="4" w:space="0"/>
              <w:right w:val="single" w:color="000000" w:sz="4" w:space="0"/>
            </w:tcBorders>
            <w:vAlign w:val="center"/>
          </w:tcPr>
          <w:p w14:paraId="6072BD4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tcBorders>
              <w:top w:val="single" w:color="auto" w:sz="4" w:space="0"/>
              <w:left w:val="nil"/>
              <w:bottom w:val="single" w:color="auto" w:sz="4" w:space="0"/>
              <w:right w:val="single" w:color="000000" w:sz="4" w:space="0"/>
            </w:tcBorders>
            <w:vAlign w:val="center"/>
          </w:tcPr>
          <w:p w14:paraId="4826D5D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54</w:t>
            </w:r>
          </w:p>
        </w:tc>
        <w:tc>
          <w:tcPr>
            <w:tcW w:w="1225" w:type="dxa"/>
            <w:tcBorders>
              <w:top w:val="single" w:color="auto" w:sz="4" w:space="0"/>
              <w:left w:val="nil"/>
              <w:bottom w:val="single" w:color="auto" w:sz="4" w:space="0"/>
              <w:right w:val="single" w:color="000000" w:sz="4" w:space="0"/>
            </w:tcBorders>
            <w:vAlign w:val="center"/>
          </w:tcPr>
          <w:p w14:paraId="67415F7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2018.01</w:t>
            </w:r>
          </w:p>
        </w:tc>
      </w:tr>
      <w:tr w14:paraId="6CB1AFEF">
        <w:tblPrEx>
          <w:tblCellMar>
            <w:top w:w="0" w:type="dxa"/>
            <w:left w:w="108" w:type="dxa"/>
            <w:bottom w:w="0" w:type="dxa"/>
            <w:right w:w="108" w:type="dxa"/>
          </w:tblCellMar>
        </w:tblPrEx>
        <w:trPr>
          <w:trHeight w:val="276" w:hRule="atLeast"/>
          <w:jc w:val="center"/>
        </w:trPr>
        <w:tc>
          <w:tcPr>
            <w:tcW w:w="579" w:type="dxa"/>
            <w:vMerge w:val="restart"/>
            <w:tcBorders>
              <w:top w:val="nil"/>
              <w:left w:val="single" w:color="000000" w:sz="4" w:space="0"/>
              <w:bottom w:val="nil"/>
              <w:right w:val="single" w:color="000000" w:sz="4" w:space="0"/>
            </w:tcBorders>
            <w:vAlign w:val="center"/>
          </w:tcPr>
          <w:p w14:paraId="769FC2E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r>
              <w:rPr>
                <w:rFonts w:ascii="仿宋_GB2312" w:hAnsi="仿宋" w:eastAsia="仿宋_GB2312" w:cs="仿宋"/>
                <w:color w:val="000000"/>
              </w:rPr>
              <w:t>0</w:t>
            </w:r>
          </w:p>
        </w:tc>
        <w:tc>
          <w:tcPr>
            <w:tcW w:w="1665" w:type="dxa"/>
            <w:vMerge w:val="restart"/>
            <w:tcBorders>
              <w:top w:val="nil"/>
              <w:left w:val="nil"/>
              <w:bottom w:val="nil"/>
              <w:right w:val="single" w:color="000000" w:sz="4" w:space="0"/>
            </w:tcBorders>
            <w:vAlign w:val="center"/>
          </w:tcPr>
          <w:p w14:paraId="62AFE76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汇聚交换机</w:t>
            </w:r>
          </w:p>
        </w:tc>
        <w:tc>
          <w:tcPr>
            <w:tcW w:w="1424" w:type="dxa"/>
            <w:vMerge w:val="restart"/>
            <w:tcBorders>
              <w:top w:val="nil"/>
              <w:left w:val="nil"/>
              <w:bottom w:val="nil"/>
              <w:right w:val="single" w:color="000000" w:sz="4" w:space="0"/>
            </w:tcBorders>
            <w:vAlign w:val="center"/>
          </w:tcPr>
          <w:p w14:paraId="5568A99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CE5855-48T4S2Q-EI</w:t>
            </w:r>
          </w:p>
        </w:tc>
        <w:tc>
          <w:tcPr>
            <w:tcW w:w="7976" w:type="dxa"/>
            <w:tcBorders>
              <w:top w:val="single" w:color="000000" w:sz="4" w:space="0"/>
              <w:left w:val="nil"/>
              <w:bottom w:val="single" w:color="000000" w:sz="4" w:space="0"/>
              <w:right w:val="single" w:color="000000" w:sz="4" w:space="0"/>
            </w:tcBorders>
            <w:vAlign w:val="center"/>
          </w:tcPr>
          <w:p w14:paraId="4BBE15C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整机交换容量：598Gbps；</w:t>
            </w:r>
          </w:p>
        </w:tc>
        <w:tc>
          <w:tcPr>
            <w:tcW w:w="732" w:type="dxa"/>
            <w:vMerge w:val="restart"/>
            <w:tcBorders>
              <w:top w:val="nil"/>
              <w:left w:val="nil"/>
              <w:bottom w:val="nil"/>
              <w:right w:val="single" w:color="000000" w:sz="4" w:space="0"/>
            </w:tcBorders>
            <w:vAlign w:val="center"/>
          </w:tcPr>
          <w:p w14:paraId="05FC8CC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vMerge w:val="restart"/>
            <w:tcBorders>
              <w:top w:val="nil"/>
              <w:left w:val="nil"/>
              <w:bottom w:val="nil"/>
              <w:right w:val="single" w:color="000000" w:sz="4" w:space="0"/>
            </w:tcBorders>
            <w:vAlign w:val="center"/>
          </w:tcPr>
          <w:p w14:paraId="2E3B04D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p>
        </w:tc>
        <w:tc>
          <w:tcPr>
            <w:tcW w:w="1225" w:type="dxa"/>
            <w:vMerge w:val="restart"/>
            <w:tcBorders>
              <w:top w:val="nil"/>
              <w:left w:val="nil"/>
              <w:bottom w:val="nil"/>
              <w:right w:val="single" w:color="000000" w:sz="4" w:space="0"/>
            </w:tcBorders>
            <w:vAlign w:val="center"/>
          </w:tcPr>
          <w:p w14:paraId="5FB6F61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2018.01</w:t>
            </w:r>
          </w:p>
        </w:tc>
      </w:tr>
      <w:tr w14:paraId="7DCEF10A">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nil"/>
              <w:right w:val="single" w:color="000000" w:sz="4" w:space="0"/>
            </w:tcBorders>
            <w:vAlign w:val="center"/>
          </w:tcPr>
          <w:p w14:paraId="18373903">
            <w:pPr>
              <w:widowControl/>
              <w:jc w:val="left"/>
              <w:rPr>
                <w:rFonts w:hint="eastAsia" w:ascii="仿宋_GB2312" w:hAnsi="仿宋" w:eastAsia="仿宋_GB2312" w:cs="仿宋"/>
                <w:color w:val="000000"/>
                <w:szCs w:val="21"/>
              </w:rPr>
            </w:pPr>
          </w:p>
        </w:tc>
        <w:tc>
          <w:tcPr>
            <w:tcW w:w="1665" w:type="dxa"/>
            <w:vMerge w:val="continue"/>
            <w:tcBorders>
              <w:top w:val="nil"/>
              <w:left w:val="nil"/>
              <w:bottom w:val="nil"/>
              <w:right w:val="single" w:color="000000" w:sz="4" w:space="0"/>
            </w:tcBorders>
            <w:vAlign w:val="center"/>
          </w:tcPr>
          <w:p w14:paraId="57F81576">
            <w:pPr>
              <w:widowControl/>
              <w:jc w:val="left"/>
              <w:rPr>
                <w:rFonts w:hint="eastAsia" w:ascii="仿宋_GB2312" w:hAnsi="仿宋" w:eastAsia="仿宋_GB2312" w:cs="仿宋"/>
                <w:color w:val="000000"/>
                <w:szCs w:val="21"/>
              </w:rPr>
            </w:pPr>
          </w:p>
        </w:tc>
        <w:tc>
          <w:tcPr>
            <w:tcW w:w="1424" w:type="dxa"/>
            <w:vMerge w:val="continue"/>
            <w:tcBorders>
              <w:top w:val="nil"/>
              <w:left w:val="nil"/>
              <w:bottom w:val="nil"/>
              <w:right w:val="single" w:color="000000" w:sz="4" w:space="0"/>
            </w:tcBorders>
            <w:vAlign w:val="center"/>
          </w:tcPr>
          <w:p w14:paraId="032F7800">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1545483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整机包转发率：252Mpps；</w:t>
            </w:r>
          </w:p>
        </w:tc>
        <w:tc>
          <w:tcPr>
            <w:tcW w:w="732" w:type="dxa"/>
            <w:vMerge w:val="continue"/>
            <w:tcBorders>
              <w:top w:val="nil"/>
              <w:left w:val="nil"/>
              <w:bottom w:val="nil"/>
              <w:right w:val="single" w:color="000000" w:sz="4" w:space="0"/>
            </w:tcBorders>
            <w:vAlign w:val="center"/>
          </w:tcPr>
          <w:p w14:paraId="38534522">
            <w:pPr>
              <w:widowControl/>
              <w:jc w:val="left"/>
              <w:rPr>
                <w:rFonts w:hint="eastAsia" w:ascii="仿宋_GB2312" w:hAnsi="仿宋" w:eastAsia="仿宋_GB2312" w:cs="仿宋"/>
                <w:color w:val="000000"/>
                <w:szCs w:val="21"/>
              </w:rPr>
            </w:pPr>
          </w:p>
        </w:tc>
        <w:tc>
          <w:tcPr>
            <w:tcW w:w="732" w:type="dxa"/>
            <w:vMerge w:val="continue"/>
            <w:tcBorders>
              <w:top w:val="nil"/>
              <w:left w:val="nil"/>
              <w:bottom w:val="nil"/>
              <w:right w:val="single" w:color="000000" w:sz="4" w:space="0"/>
            </w:tcBorders>
            <w:vAlign w:val="center"/>
          </w:tcPr>
          <w:p w14:paraId="619E45C9">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708379A6">
            <w:pPr>
              <w:widowControl/>
              <w:jc w:val="left"/>
              <w:rPr>
                <w:rFonts w:hint="eastAsia" w:ascii="仿宋_GB2312" w:hAnsi="仿宋" w:eastAsia="仿宋_GB2312" w:cs="仿宋"/>
                <w:color w:val="000000"/>
                <w:szCs w:val="21"/>
              </w:rPr>
            </w:pPr>
          </w:p>
        </w:tc>
      </w:tr>
      <w:tr w14:paraId="63EF7931">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nil"/>
              <w:right w:val="single" w:color="000000" w:sz="4" w:space="0"/>
            </w:tcBorders>
            <w:vAlign w:val="center"/>
          </w:tcPr>
          <w:p w14:paraId="6DBBEE63">
            <w:pPr>
              <w:widowControl/>
              <w:jc w:val="left"/>
              <w:rPr>
                <w:rFonts w:hint="eastAsia" w:ascii="仿宋_GB2312" w:hAnsi="仿宋" w:eastAsia="仿宋_GB2312" w:cs="仿宋"/>
                <w:color w:val="000000"/>
                <w:szCs w:val="21"/>
              </w:rPr>
            </w:pPr>
          </w:p>
        </w:tc>
        <w:tc>
          <w:tcPr>
            <w:tcW w:w="1665" w:type="dxa"/>
            <w:vMerge w:val="continue"/>
            <w:tcBorders>
              <w:top w:val="nil"/>
              <w:left w:val="nil"/>
              <w:bottom w:val="nil"/>
              <w:right w:val="single" w:color="000000" w:sz="4" w:space="0"/>
            </w:tcBorders>
            <w:vAlign w:val="center"/>
          </w:tcPr>
          <w:p w14:paraId="42B2836D">
            <w:pPr>
              <w:widowControl/>
              <w:jc w:val="left"/>
              <w:rPr>
                <w:rFonts w:hint="eastAsia" w:ascii="仿宋_GB2312" w:hAnsi="仿宋" w:eastAsia="仿宋_GB2312" w:cs="仿宋"/>
                <w:color w:val="000000"/>
                <w:szCs w:val="21"/>
              </w:rPr>
            </w:pPr>
          </w:p>
        </w:tc>
        <w:tc>
          <w:tcPr>
            <w:tcW w:w="1424" w:type="dxa"/>
            <w:vMerge w:val="continue"/>
            <w:tcBorders>
              <w:top w:val="nil"/>
              <w:left w:val="nil"/>
              <w:bottom w:val="nil"/>
              <w:right w:val="single" w:color="000000" w:sz="4" w:space="0"/>
            </w:tcBorders>
            <w:vAlign w:val="center"/>
          </w:tcPr>
          <w:p w14:paraId="296EAD94">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147196E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MAC容量：176K；</w:t>
            </w:r>
          </w:p>
        </w:tc>
        <w:tc>
          <w:tcPr>
            <w:tcW w:w="732" w:type="dxa"/>
            <w:vMerge w:val="continue"/>
            <w:tcBorders>
              <w:top w:val="nil"/>
              <w:left w:val="nil"/>
              <w:bottom w:val="nil"/>
              <w:right w:val="single" w:color="000000" w:sz="4" w:space="0"/>
            </w:tcBorders>
            <w:vAlign w:val="center"/>
          </w:tcPr>
          <w:p w14:paraId="4E900982">
            <w:pPr>
              <w:widowControl/>
              <w:jc w:val="left"/>
              <w:rPr>
                <w:rFonts w:hint="eastAsia" w:ascii="仿宋_GB2312" w:hAnsi="仿宋" w:eastAsia="仿宋_GB2312" w:cs="仿宋"/>
                <w:color w:val="000000"/>
                <w:szCs w:val="21"/>
              </w:rPr>
            </w:pPr>
          </w:p>
        </w:tc>
        <w:tc>
          <w:tcPr>
            <w:tcW w:w="732" w:type="dxa"/>
            <w:vMerge w:val="continue"/>
            <w:tcBorders>
              <w:top w:val="nil"/>
              <w:left w:val="nil"/>
              <w:bottom w:val="nil"/>
              <w:right w:val="single" w:color="000000" w:sz="4" w:space="0"/>
            </w:tcBorders>
            <w:vAlign w:val="center"/>
          </w:tcPr>
          <w:p w14:paraId="6B10EAA0">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14B8C3B5">
            <w:pPr>
              <w:widowControl/>
              <w:jc w:val="left"/>
              <w:rPr>
                <w:rFonts w:hint="eastAsia" w:ascii="仿宋_GB2312" w:hAnsi="仿宋" w:eastAsia="仿宋_GB2312" w:cs="仿宋"/>
                <w:color w:val="000000"/>
                <w:szCs w:val="21"/>
              </w:rPr>
            </w:pPr>
          </w:p>
        </w:tc>
      </w:tr>
      <w:tr w14:paraId="4EA87E1F">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nil"/>
              <w:right w:val="single" w:color="000000" w:sz="4" w:space="0"/>
            </w:tcBorders>
            <w:vAlign w:val="center"/>
          </w:tcPr>
          <w:p w14:paraId="10C681E9">
            <w:pPr>
              <w:widowControl/>
              <w:jc w:val="left"/>
              <w:rPr>
                <w:rFonts w:hint="eastAsia" w:ascii="仿宋_GB2312" w:hAnsi="仿宋" w:eastAsia="仿宋_GB2312" w:cs="仿宋"/>
                <w:color w:val="000000"/>
                <w:szCs w:val="21"/>
              </w:rPr>
            </w:pPr>
          </w:p>
        </w:tc>
        <w:tc>
          <w:tcPr>
            <w:tcW w:w="1665" w:type="dxa"/>
            <w:vMerge w:val="continue"/>
            <w:tcBorders>
              <w:top w:val="nil"/>
              <w:left w:val="nil"/>
              <w:bottom w:val="nil"/>
              <w:right w:val="single" w:color="000000" w:sz="4" w:space="0"/>
            </w:tcBorders>
            <w:vAlign w:val="center"/>
          </w:tcPr>
          <w:p w14:paraId="0E1D2FC7">
            <w:pPr>
              <w:widowControl/>
              <w:jc w:val="left"/>
              <w:rPr>
                <w:rFonts w:hint="eastAsia" w:ascii="仿宋_GB2312" w:hAnsi="仿宋" w:eastAsia="仿宋_GB2312" w:cs="仿宋"/>
                <w:color w:val="000000"/>
                <w:szCs w:val="21"/>
              </w:rPr>
            </w:pPr>
          </w:p>
        </w:tc>
        <w:tc>
          <w:tcPr>
            <w:tcW w:w="1424" w:type="dxa"/>
            <w:vMerge w:val="continue"/>
            <w:tcBorders>
              <w:top w:val="nil"/>
              <w:left w:val="nil"/>
              <w:bottom w:val="nil"/>
              <w:right w:val="single" w:color="000000" w:sz="4" w:space="0"/>
            </w:tcBorders>
            <w:vAlign w:val="center"/>
          </w:tcPr>
          <w:p w14:paraId="2E5C0D0C">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1CFB5EA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48 GE RJ45端口，2个扩展卡槽位，2个电源模块槽位</w:t>
            </w:r>
          </w:p>
        </w:tc>
        <w:tc>
          <w:tcPr>
            <w:tcW w:w="732" w:type="dxa"/>
            <w:vMerge w:val="continue"/>
            <w:tcBorders>
              <w:top w:val="nil"/>
              <w:left w:val="nil"/>
              <w:bottom w:val="nil"/>
              <w:right w:val="single" w:color="000000" w:sz="4" w:space="0"/>
            </w:tcBorders>
            <w:vAlign w:val="center"/>
          </w:tcPr>
          <w:p w14:paraId="0EA56B29">
            <w:pPr>
              <w:widowControl/>
              <w:jc w:val="left"/>
              <w:rPr>
                <w:rFonts w:hint="eastAsia" w:ascii="仿宋_GB2312" w:hAnsi="仿宋" w:eastAsia="仿宋_GB2312" w:cs="仿宋"/>
                <w:color w:val="000000"/>
                <w:szCs w:val="21"/>
              </w:rPr>
            </w:pPr>
          </w:p>
        </w:tc>
        <w:tc>
          <w:tcPr>
            <w:tcW w:w="732" w:type="dxa"/>
            <w:vMerge w:val="continue"/>
            <w:tcBorders>
              <w:top w:val="nil"/>
              <w:left w:val="nil"/>
              <w:bottom w:val="nil"/>
              <w:right w:val="single" w:color="000000" w:sz="4" w:space="0"/>
            </w:tcBorders>
            <w:vAlign w:val="center"/>
          </w:tcPr>
          <w:p w14:paraId="498DC98D">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64900910">
            <w:pPr>
              <w:widowControl/>
              <w:jc w:val="left"/>
              <w:rPr>
                <w:rFonts w:hint="eastAsia" w:ascii="仿宋_GB2312" w:hAnsi="仿宋" w:eastAsia="仿宋_GB2312" w:cs="仿宋"/>
                <w:color w:val="000000"/>
                <w:szCs w:val="21"/>
              </w:rPr>
            </w:pPr>
          </w:p>
        </w:tc>
      </w:tr>
      <w:tr w14:paraId="6C4AFD43">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nil"/>
              <w:right w:val="single" w:color="000000" w:sz="4" w:space="0"/>
            </w:tcBorders>
            <w:vAlign w:val="center"/>
          </w:tcPr>
          <w:p w14:paraId="374E66FB">
            <w:pPr>
              <w:widowControl/>
              <w:jc w:val="left"/>
              <w:rPr>
                <w:rFonts w:hint="eastAsia" w:ascii="仿宋_GB2312" w:hAnsi="仿宋" w:eastAsia="仿宋_GB2312" w:cs="仿宋"/>
                <w:color w:val="000000"/>
                <w:szCs w:val="21"/>
              </w:rPr>
            </w:pPr>
          </w:p>
        </w:tc>
        <w:tc>
          <w:tcPr>
            <w:tcW w:w="1665" w:type="dxa"/>
            <w:vMerge w:val="continue"/>
            <w:tcBorders>
              <w:top w:val="nil"/>
              <w:left w:val="nil"/>
              <w:bottom w:val="nil"/>
              <w:right w:val="single" w:color="000000" w:sz="4" w:space="0"/>
            </w:tcBorders>
            <w:vAlign w:val="center"/>
          </w:tcPr>
          <w:p w14:paraId="64511C79">
            <w:pPr>
              <w:widowControl/>
              <w:jc w:val="left"/>
              <w:rPr>
                <w:rFonts w:hint="eastAsia" w:ascii="仿宋_GB2312" w:hAnsi="仿宋" w:eastAsia="仿宋_GB2312" w:cs="仿宋"/>
                <w:color w:val="000000"/>
                <w:szCs w:val="21"/>
              </w:rPr>
            </w:pPr>
          </w:p>
        </w:tc>
        <w:tc>
          <w:tcPr>
            <w:tcW w:w="1424" w:type="dxa"/>
            <w:vMerge w:val="continue"/>
            <w:tcBorders>
              <w:top w:val="nil"/>
              <w:left w:val="nil"/>
              <w:bottom w:val="nil"/>
              <w:right w:val="single" w:color="000000" w:sz="4" w:space="0"/>
            </w:tcBorders>
            <w:vAlign w:val="center"/>
          </w:tcPr>
          <w:p w14:paraId="702EC195">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02BAA24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AC20型交流电源模块</w:t>
            </w:r>
          </w:p>
        </w:tc>
        <w:tc>
          <w:tcPr>
            <w:tcW w:w="732" w:type="dxa"/>
            <w:vMerge w:val="continue"/>
            <w:tcBorders>
              <w:top w:val="nil"/>
              <w:left w:val="nil"/>
              <w:bottom w:val="nil"/>
              <w:right w:val="single" w:color="000000" w:sz="4" w:space="0"/>
            </w:tcBorders>
            <w:vAlign w:val="center"/>
          </w:tcPr>
          <w:p w14:paraId="25C97BA3">
            <w:pPr>
              <w:widowControl/>
              <w:jc w:val="left"/>
              <w:rPr>
                <w:rFonts w:hint="eastAsia" w:ascii="仿宋_GB2312" w:hAnsi="仿宋" w:eastAsia="仿宋_GB2312" w:cs="仿宋"/>
                <w:color w:val="000000"/>
                <w:szCs w:val="21"/>
              </w:rPr>
            </w:pPr>
          </w:p>
        </w:tc>
        <w:tc>
          <w:tcPr>
            <w:tcW w:w="732" w:type="dxa"/>
            <w:vMerge w:val="continue"/>
            <w:tcBorders>
              <w:top w:val="nil"/>
              <w:left w:val="nil"/>
              <w:bottom w:val="nil"/>
              <w:right w:val="single" w:color="000000" w:sz="4" w:space="0"/>
            </w:tcBorders>
            <w:vAlign w:val="center"/>
          </w:tcPr>
          <w:p w14:paraId="099F2EC0">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50BB196D">
            <w:pPr>
              <w:widowControl/>
              <w:jc w:val="left"/>
              <w:rPr>
                <w:rFonts w:hint="eastAsia" w:ascii="仿宋_GB2312" w:hAnsi="仿宋" w:eastAsia="仿宋_GB2312" w:cs="仿宋"/>
                <w:color w:val="000000"/>
                <w:szCs w:val="21"/>
              </w:rPr>
            </w:pPr>
          </w:p>
        </w:tc>
      </w:tr>
      <w:tr w14:paraId="7E8D66FF">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nil"/>
              <w:right w:val="single" w:color="000000" w:sz="4" w:space="0"/>
            </w:tcBorders>
            <w:vAlign w:val="center"/>
          </w:tcPr>
          <w:p w14:paraId="79ADFDF7">
            <w:pPr>
              <w:widowControl/>
              <w:jc w:val="left"/>
              <w:rPr>
                <w:rFonts w:hint="eastAsia" w:ascii="仿宋_GB2312" w:hAnsi="仿宋" w:eastAsia="仿宋_GB2312" w:cs="仿宋"/>
                <w:color w:val="000000"/>
                <w:szCs w:val="21"/>
              </w:rPr>
            </w:pPr>
          </w:p>
        </w:tc>
        <w:tc>
          <w:tcPr>
            <w:tcW w:w="1665" w:type="dxa"/>
            <w:vMerge w:val="continue"/>
            <w:tcBorders>
              <w:top w:val="nil"/>
              <w:left w:val="nil"/>
              <w:bottom w:val="nil"/>
              <w:right w:val="single" w:color="000000" w:sz="4" w:space="0"/>
            </w:tcBorders>
            <w:vAlign w:val="center"/>
          </w:tcPr>
          <w:p w14:paraId="6F89D026">
            <w:pPr>
              <w:widowControl/>
              <w:jc w:val="left"/>
              <w:rPr>
                <w:rFonts w:hint="eastAsia" w:ascii="仿宋_GB2312" w:hAnsi="仿宋" w:eastAsia="仿宋_GB2312" w:cs="仿宋"/>
                <w:color w:val="000000"/>
                <w:szCs w:val="21"/>
              </w:rPr>
            </w:pPr>
          </w:p>
        </w:tc>
        <w:tc>
          <w:tcPr>
            <w:tcW w:w="1424" w:type="dxa"/>
            <w:vMerge w:val="continue"/>
            <w:tcBorders>
              <w:top w:val="nil"/>
              <w:left w:val="nil"/>
              <w:bottom w:val="nil"/>
              <w:right w:val="single" w:color="000000" w:sz="4" w:space="0"/>
            </w:tcBorders>
            <w:vAlign w:val="center"/>
          </w:tcPr>
          <w:p w14:paraId="65598F66">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184B387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4端口10GE SFP+接口</w:t>
            </w:r>
          </w:p>
        </w:tc>
        <w:tc>
          <w:tcPr>
            <w:tcW w:w="732" w:type="dxa"/>
            <w:vMerge w:val="continue"/>
            <w:tcBorders>
              <w:top w:val="nil"/>
              <w:left w:val="nil"/>
              <w:bottom w:val="nil"/>
              <w:right w:val="single" w:color="000000" w:sz="4" w:space="0"/>
            </w:tcBorders>
            <w:vAlign w:val="center"/>
          </w:tcPr>
          <w:p w14:paraId="351CDC93">
            <w:pPr>
              <w:widowControl/>
              <w:jc w:val="left"/>
              <w:rPr>
                <w:rFonts w:hint="eastAsia" w:ascii="仿宋_GB2312" w:hAnsi="仿宋" w:eastAsia="仿宋_GB2312" w:cs="仿宋"/>
                <w:color w:val="000000"/>
                <w:szCs w:val="21"/>
              </w:rPr>
            </w:pPr>
          </w:p>
        </w:tc>
        <w:tc>
          <w:tcPr>
            <w:tcW w:w="732" w:type="dxa"/>
            <w:vMerge w:val="continue"/>
            <w:tcBorders>
              <w:top w:val="nil"/>
              <w:left w:val="nil"/>
              <w:bottom w:val="nil"/>
              <w:right w:val="single" w:color="000000" w:sz="4" w:space="0"/>
            </w:tcBorders>
            <w:vAlign w:val="center"/>
          </w:tcPr>
          <w:p w14:paraId="0DD4BA85">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6A2ED6F5">
            <w:pPr>
              <w:widowControl/>
              <w:jc w:val="left"/>
              <w:rPr>
                <w:rFonts w:hint="eastAsia" w:ascii="仿宋_GB2312" w:hAnsi="仿宋" w:eastAsia="仿宋_GB2312" w:cs="仿宋"/>
                <w:color w:val="000000"/>
                <w:szCs w:val="21"/>
              </w:rPr>
            </w:pPr>
          </w:p>
        </w:tc>
      </w:tr>
      <w:tr w14:paraId="63B5313E">
        <w:tblPrEx>
          <w:tblCellMar>
            <w:top w:w="0" w:type="dxa"/>
            <w:left w:w="108" w:type="dxa"/>
            <w:bottom w:w="0" w:type="dxa"/>
            <w:right w:w="108" w:type="dxa"/>
          </w:tblCellMar>
        </w:tblPrEx>
        <w:trPr>
          <w:trHeight w:val="276" w:hRule="atLeast"/>
          <w:jc w:val="center"/>
        </w:trPr>
        <w:tc>
          <w:tcPr>
            <w:tcW w:w="579" w:type="dxa"/>
            <w:vMerge w:val="continue"/>
            <w:tcBorders>
              <w:top w:val="nil"/>
              <w:left w:val="single" w:color="000000" w:sz="4" w:space="0"/>
              <w:bottom w:val="nil"/>
              <w:right w:val="single" w:color="000000" w:sz="4" w:space="0"/>
            </w:tcBorders>
            <w:vAlign w:val="center"/>
          </w:tcPr>
          <w:p w14:paraId="4FE2F4FB">
            <w:pPr>
              <w:widowControl/>
              <w:jc w:val="left"/>
              <w:rPr>
                <w:rFonts w:hint="eastAsia" w:ascii="仿宋_GB2312" w:hAnsi="仿宋" w:eastAsia="仿宋_GB2312" w:cs="仿宋"/>
                <w:color w:val="000000"/>
                <w:szCs w:val="21"/>
              </w:rPr>
            </w:pPr>
          </w:p>
        </w:tc>
        <w:tc>
          <w:tcPr>
            <w:tcW w:w="1665" w:type="dxa"/>
            <w:vMerge w:val="continue"/>
            <w:tcBorders>
              <w:top w:val="nil"/>
              <w:left w:val="nil"/>
              <w:bottom w:val="nil"/>
              <w:right w:val="single" w:color="000000" w:sz="4" w:space="0"/>
            </w:tcBorders>
            <w:vAlign w:val="center"/>
          </w:tcPr>
          <w:p w14:paraId="3746E5DB">
            <w:pPr>
              <w:widowControl/>
              <w:jc w:val="left"/>
              <w:rPr>
                <w:rFonts w:hint="eastAsia" w:ascii="仿宋_GB2312" w:hAnsi="仿宋" w:eastAsia="仿宋_GB2312" w:cs="仿宋"/>
                <w:color w:val="000000"/>
                <w:szCs w:val="21"/>
              </w:rPr>
            </w:pPr>
          </w:p>
        </w:tc>
        <w:tc>
          <w:tcPr>
            <w:tcW w:w="1424" w:type="dxa"/>
            <w:vMerge w:val="continue"/>
            <w:tcBorders>
              <w:top w:val="nil"/>
              <w:left w:val="nil"/>
              <w:bottom w:val="nil"/>
              <w:right w:val="single" w:color="000000" w:sz="4" w:space="0"/>
            </w:tcBorders>
            <w:vAlign w:val="center"/>
          </w:tcPr>
          <w:p w14:paraId="7D1DB632">
            <w:pPr>
              <w:widowControl/>
              <w:jc w:val="left"/>
              <w:rPr>
                <w:rFonts w:hint="eastAsia" w:ascii="仿宋_GB2312" w:hAnsi="仿宋" w:eastAsia="仿宋_GB2312" w:cs="仿宋"/>
                <w:color w:val="000000"/>
                <w:szCs w:val="21"/>
              </w:rPr>
            </w:pPr>
          </w:p>
        </w:tc>
        <w:tc>
          <w:tcPr>
            <w:tcW w:w="7976" w:type="dxa"/>
            <w:tcBorders>
              <w:top w:val="single" w:color="000000" w:sz="4" w:space="0"/>
              <w:left w:val="nil"/>
              <w:bottom w:val="single" w:color="000000" w:sz="4" w:space="0"/>
              <w:right w:val="single" w:color="000000" w:sz="4" w:space="0"/>
            </w:tcBorders>
            <w:vAlign w:val="center"/>
          </w:tcPr>
          <w:p w14:paraId="77F5D5C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4端口10GE SFP+接口</w:t>
            </w:r>
          </w:p>
        </w:tc>
        <w:tc>
          <w:tcPr>
            <w:tcW w:w="732" w:type="dxa"/>
            <w:vMerge w:val="continue"/>
            <w:tcBorders>
              <w:top w:val="nil"/>
              <w:left w:val="nil"/>
              <w:bottom w:val="nil"/>
              <w:right w:val="single" w:color="000000" w:sz="4" w:space="0"/>
            </w:tcBorders>
            <w:vAlign w:val="center"/>
          </w:tcPr>
          <w:p w14:paraId="55014F6D">
            <w:pPr>
              <w:widowControl/>
              <w:jc w:val="left"/>
              <w:rPr>
                <w:rFonts w:hint="eastAsia" w:ascii="仿宋_GB2312" w:hAnsi="仿宋" w:eastAsia="仿宋_GB2312" w:cs="仿宋"/>
                <w:color w:val="000000"/>
                <w:szCs w:val="21"/>
              </w:rPr>
            </w:pPr>
          </w:p>
        </w:tc>
        <w:tc>
          <w:tcPr>
            <w:tcW w:w="732" w:type="dxa"/>
            <w:vMerge w:val="continue"/>
            <w:tcBorders>
              <w:top w:val="nil"/>
              <w:left w:val="nil"/>
              <w:bottom w:val="nil"/>
              <w:right w:val="single" w:color="000000" w:sz="4" w:space="0"/>
            </w:tcBorders>
            <w:vAlign w:val="center"/>
          </w:tcPr>
          <w:p w14:paraId="6B69EEC8">
            <w:pPr>
              <w:widowControl/>
              <w:jc w:val="left"/>
              <w:rPr>
                <w:rFonts w:hint="eastAsia" w:ascii="仿宋_GB2312" w:hAnsi="仿宋" w:eastAsia="仿宋_GB2312" w:cs="仿宋"/>
                <w:color w:val="000000"/>
                <w:szCs w:val="21"/>
              </w:rPr>
            </w:pPr>
          </w:p>
        </w:tc>
        <w:tc>
          <w:tcPr>
            <w:tcW w:w="1225" w:type="dxa"/>
            <w:vMerge w:val="continue"/>
            <w:tcBorders>
              <w:top w:val="nil"/>
              <w:left w:val="nil"/>
              <w:bottom w:val="nil"/>
              <w:right w:val="single" w:color="000000" w:sz="4" w:space="0"/>
            </w:tcBorders>
            <w:vAlign w:val="center"/>
          </w:tcPr>
          <w:p w14:paraId="2CB7EBF3">
            <w:pPr>
              <w:widowControl/>
              <w:jc w:val="left"/>
              <w:rPr>
                <w:rFonts w:hint="eastAsia" w:ascii="仿宋_GB2312" w:hAnsi="仿宋" w:eastAsia="仿宋_GB2312" w:cs="仿宋"/>
                <w:color w:val="000000"/>
                <w:szCs w:val="21"/>
              </w:rPr>
            </w:pPr>
          </w:p>
        </w:tc>
      </w:tr>
      <w:tr w14:paraId="140E6875">
        <w:tblPrEx>
          <w:tblCellMar>
            <w:top w:w="0" w:type="dxa"/>
            <w:left w:w="108" w:type="dxa"/>
            <w:bottom w:w="0" w:type="dxa"/>
            <w:right w:w="108" w:type="dxa"/>
          </w:tblCellMar>
        </w:tblPrEx>
        <w:trPr>
          <w:trHeight w:val="542"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470157A9">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r>
              <w:rPr>
                <w:rFonts w:ascii="仿宋_GB2312" w:hAnsi="仿宋" w:eastAsia="仿宋_GB2312" w:cs="仿宋"/>
                <w:color w:val="000000"/>
              </w:rPr>
              <w:t>1</w:t>
            </w:r>
          </w:p>
        </w:tc>
        <w:tc>
          <w:tcPr>
            <w:tcW w:w="1665" w:type="dxa"/>
            <w:tcBorders>
              <w:top w:val="single" w:color="000000" w:sz="4" w:space="0"/>
              <w:left w:val="nil"/>
              <w:bottom w:val="single" w:color="000000" w:sz="4" w:space="0"/>
              <w:right w:val="single" w:color="000000" w:sz="4" w:space="0"/>
            </w:tcBorders>
            <w:vAlign w:val="center"/>
          </w:tcPr>
          <w:p w14:paraId="0ED36622">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KVM</w:t>
            </w:r>
          </w:p>
        </w:tc>
        <w:tc>
          <w:tcPr>
            <w:tcW w:w="1424" w:type="dxa"/>
            <w:tcBorders>
              <w:top w:val="single" w:color="000000" w:sz="4" w:space="0"/>
              <w:left w:val="nil"/>
              <w:bottom w:val="single" w:color="000000" w:sz="4" w:space="0"/>
              <w:right w:val="single" w:color="000000" w:sz="4" w:space="0"/>
            </w:tcBorders>
            <w:vAlign w:val="center"/>
          </w:tcPr>
          <w:p w14:paraId="1601A5D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DELL/CMN：1098-001</w:t>
            </w:r>
          </w:p>
        </w:tc>
        <w:tc>
          <w:tcPr>
            <w:tcW w:w="7976" w:type="dxa"/>
            <w:tcBorders>
              <w:top w:val="single" w:color="000000" w:sz="4" w:space="0"/>
              <w:left w:val="nil"/>
              <w:bottom w:val="single" w:color="000000" w:sz="4" w:space="0"/>
              <w:right w:val="single" w:color="000000" w:sz="4" w:space="0"/>
            </w:tcBorders>
            <w:vAlign w:val="center"/>
          </w:tcPr>
          <w:p w14:paraId="710B45F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8端口双滑轨LCD PS/2-USB KVM多电脑切换器</w:t>
            </w:r>
          </w:p>
        </w:tc>
        <w:tc>
          <w:tcPr>
            <w:tcW w:w="732" w:type="dxa"/>
            <w:tcBorders>
              <w:top w:val="single" w:color="000000" w:sz="4" w:space="0"/>
              <w:left w:val="nil"/>
              <w:bottom w:val="single" w:color="000000" w:sz="4" w:space="0"/>
              <w:right w:val="single" w:color="000000" w:sz="4" w:space="0"/>
            </w:tcBorders>
            <w:vAlign w:val="center"/>
          </w:tcPr>
          <w:p w14:paraId="7C63C59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套</w:t>
            </w:r>
          </w:p>
        </w:tc>
        <w:tc>
          <w:tcPr>
            <w:tcW w:w="732" w:type="dxa"/>
            <w:tcBorders>
              <w:top w:val="single" w:color="auto" w:sz="4" w:space="0"/>
              <w:left w:val="nil"/>
              <w:bottom w:val="single" w:color="auto" w:sz="4" w:space="0"/>
              <w:right w:val="single" w:color="000000" w:sz="4" w:space="0"/>
            </w:tcBorders>
            <w:vAlign w:val="center"/>
          </w:tcPr>
          <w:p w14:paraId="3465C3E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p>
        </w:tc>
        <w:tc>
          <w:tcPr>
            <w:tcW w:w="1225" w:type="dxa"/>
            <w:tcBorders>
              <w:top w:val="single" w:color="auto" w:sz="4" w:space="0"/>
              <w:left w:val="nil"/>
              <w:bottom w:val="single" w:color="auto" w:sz="4" w:space="0"/>
              <w:right w:val="single" w:color="000000" w:sz="4" w:space="0"/>
            </w:tcBorders>
            <w:vAlign w:val="center"/>
          </w:tcPr>
          <w:p w14:paraId="60244A9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2018.01</w:t>
            </w:r>
          </w:p>
        </w:tc>
      </w:tr>
      <w:tr w14:paraId="747DE337">
        <w:tblPrEx>
          <w:tblCellMar>
            <w:top w:w="0" w:type="dxa"/>
            <w:left w:w="108" w:type="dxa"/>
            <w:bottom w:w="0" w:type="dxa"/>
            <w:right w:w="108" w:type="dxa"/>
          </w:tblCellMar>
        </w:tblPrEx>
        <w:trPr>
          <w:trHeight w:val="809"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0EF96ED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r>
              <w:rPr>
                <w:rFonts w:ascii="仿宋_GB2312" w:hAnsi="仿宋" w:eastAsia="仿宋_GB2312" w:cs="仿宋"/>
                <w:color w:val="000000"/>
              </w:rPr>
              <w:t>2</w:t>
            </w:r>
          </w:p>
        </w:tc>
        <w:tc>
          <w:tcPr>
            <w:tcW w:w="1665" w:type="dxa"/>
            <w:tcBorders>
              <w:top w:val="single" w:color="000000" w:sz="4" w:space="0"/>
              <w:left w:val="nil"/>
              <w:bottom w:val="single" w:color="000000" w:sz="4" w:space="0"/>
              <w:right w:val="single" w:color="000000" w:sz="4" w:space="0"/>
            </w:tcBorders>
            <w:vAlign w:val="center"/>
          </w:tcPr>
          <w:p w14:paraId="6FF6C318">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视频深度分析设备</w:t>
            </w:r>
          </w:p>
        </w:tc>
        <w:tc>
          <w:tcPr>
            <w:tcW w:w="1424" w:type="dxa"/>
            <w:tcBorders>
              <w:top w:val="single" w:color="000000" w:sz="4" w:space="0"/>
              <w:left w:val="nil"/>
              <w:bottom w:val="single" w:color="000000" w:sz="4" w:space="0"/>
              <w:right w:val="single" w:color="000000" w:sz="4" w:space="0"/>
            </w:tcBorders>
            <w:vAlign w:val="center"/>
          </w:tcPr>
          <w:p w14:paraId="3879D7C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海康iDS-TP40-16B</w:t>
            </w:r>
          </w:p>
        </w:tc>
        <w:tc>
          <w:tcPr>
            <w:tcW w:w="7976" w:type="dxa"/>
            <w:tcBorders>
              <w:top w:val="single" w:color="000000" w:sz="4" w:space="0"/>
              <w:left w:val="nil"/>
              <w:bottom w:val="single" w:color="000000" w:sz="4" w:space="0"/>
              <w:right w:val="single" w:color="000000" w:sz="4" w:space="0"/>
            </w:tcBorders>
            <w:vAlign w:val="center"/>
          </w:tcPr>
          <w:p w14:paraId="0D8E81A4">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对视频流进行后台实时视频分析，可检测违停、逆行、行人、抛洒物、拥堵等事件，可接入16路不超过300W像素的视频进行分析。如单台设备不能满足16路高清网络视频的接入，可以采用多台设备实现16路的视频接入。</w:t>
            </w:r>
          </w:p>
        </w:tc>
        <w:tc>
          <w:tcPr>
            <w:tcW w:w="732" w:type="dxa"/>
            <w:tcBorders>
              <w:top w:val="single" w:color="000000" w:sz="4" w:space="0"/>
              <w:left w:val="nil"/>
              <w:bottom w:val="single" w:color="000000" w:sz="4" w:space="0"/>
              <w:right w:val="single" w:color="000000" w:sz="4" w:space="0"/>
            </w:tcBorders>
            <w:vAlign w:val="center"/>
          </w:tcPr>
          <w:p w14:paraId="2146AF3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台</w:t>
            </w:r>
          </w:p>
        </w:tc>
        <w:tc>
          <w:tcPr>
            <w:tcW w:w="732" w:type="dxa"/>
            <w:tcBorders>
              <w:top w:val="single" w:color="auto" w:sz="4" w:space="0"/>
              <w:left w:val="nil"/>
              <w:bottom w:val="single" w:color="auto" w:sz="4" w:space="0"/>
              <w:right w:val="single" w:color="000000" w:sz="4" w:space="0"/>
            </w:tcBorders>
            <w:vAlign w:val="center"/>
          </w:tcPr>
          <w:p w14:paraId="7E72585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1</w:t>
            </w:r>
          </w:p>
        </w:tc>
        <w:tc>
          <w:tcPr>
            <w:tcW w:w="1225" w:type="dxa"/>
            <w:tcBorders>
              <w:top w:val="single" w:color="auto" w:sz="4" w:space="0"/>
              <w:left w:val="nil"/>
              <w:bottom w:val="single" w:color="auto" w:sz="4" w:space="0"/>
              <w:right w:val="single" w:color="000000" w:sz="4" w:space="0"/>
            </w:tcBorders>
            <w:vAlign w:val="center"/>
          </w:tcPr>
          <w:p w14:paraId="33461BC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2018.01</w:t>
            </w:r>
          </w:p>
        </w:tc>
      </w:tr>
      <w:tr w14:paraId="37417545">
        <w:tblPrEx>
          <w:tblCellMar>
            <w:top w:w="0" w:type="dxa"/>
            <w:left w:w="108" w:type="dxa"/>
            <w:bottom w:w="0" w:type="dxa"/>
            <w:right w:w="108" w:type="dxa"/>
          </w:tblCellMar>
        </w:tblPrEx>
        <w:trPr>
          <w:trHeight w:val="276"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0319E0D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r>
              <w:rPr>
                <w:rFonts w:ascii="仿宋_GB2312" w:hAnsi="仿宋" w:eastAsia="仿宋_GB2312" w:cs="仿宋"/>
                <w:color w:val="000000"/>
              </w:rPr>
              <w:t>3</w:t>
            </w:r>
          </w:p>
        </w:tc>
        <w:tc>
          <w:tcPr>
            <w:tcW w:w="1665" w:type="dxa"/>
            <w:tcBorders>
              <w:top w:val="single" w:color="000000" w:sz="4" w:space="0"/>
              <w:left w:val="nil"/>
              <w:bottom w:val="single" w:color="000000" w:sz="4" w:space="0"/>
              <w:right w:val="single" w:color="000000" w:sz="4" w:space="0"/>
            </w:tcBorders>
            <w:vAlign w:val="center"/>
          </w:tcPr>
          <w:p w14:paraId="57EBEAA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万兆光模块</w:t>
            </w:r>
          </w:p>
        </w:tc>
        <w:tc>
          <w:tcPr>
            <w:tcW w:w="1424" w:type="dxa"/>
            <w:tcBorders>
              <w:top w:val="single" w:color="000000" w:sz="4" w:space="0"/>
              <w:left w:val="nil"/>
              <w:bottom w:val="single" w:color="000000" w:sz="4" w:space="0"/>
              <w:right w:val="single" w:color="000000" w:sz="4" w:space="0"/>
            </w:tcBorders>
            <w:vAlign w:val="center"/>
          </w:tcPr>
          <w:p w14:paraId="51B7635E">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华为10G SFP</w:t>
            </w:r>
          </w:p>
        </w:tc>
        <w:tc>
          <w:tcPr>
            <w:tcW w:w="7976" w:type="dxa"/>
            <w:tcBorders>
              <w:top w:val="single" w:color="000000" w:sz="4" w:space="0"/>
              <w:left w:val="nil"/>
              <w:bottom w:val="single" w:color="000000" w:sz="4" w:space="0"/>
              <w:right w:val="single" w:color="000000" w:sz="4" w:space="0"/>
            </w:tcBorders>
            <w:vAlign w:val="center"/>
          </w:tcPr>
          <w:p w14:paraId="429C8373">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光模块-SFP+-10G-多模模块(850nm,0.3km,LC)</w:t>
            </w:r>
          </w:p>
        </w:tc>
        <w:tc>
          <w:tcPr>
            <w:tcW w:w="732" w:type="dxa"/>
            <w:tcBorders>
              <w:top w:val="single" w:color="000000" w:sz="4" w:space="0"/>
              <w:left w:val="nil"/>
              <w:bottom w:val="single" w:color="000000" w:sz="4" w:space="0"/>
              <w:right w:val="single" w:color="000000" w:sz="4" w:space="0"/>
            </w:tcBorders>
            <w:vAlign w:val="center"/>
          </w:tcPr>
          <w:p w14:paraId="4CEA959C">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tcBorders>
              <w:top w:val="single" w:color="auto" w:sz="4" w:space="0"/>
              <w:left w:val="nil"/>
              <w:bottom w:val="single" w:color="auto" w:sz="4" w:space="0"/>
              <w:right w:val="single" w:color="000000" w:sz="4" w:space="0"/>
            </w:tcBorders>
            <w:vAlign w:val="center"/>
          </w:tcPr>
          <w:p w14:paraId="0BB82A8F">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48</w:t>
            </w:r>
          </w:p>
        </w:tc>
        <w:tc>
          <w:tcPr>
            <w:tcW w:w="1225" w:type="dxa"/>
            <w:tcBorders>
              <w:top w:val="single" w:color="auto" w:sz="4" w:space="0"/>
              <w:left w:val="nil"/>
              <w:bottom w:val="single" w:color="auto" w:sz="4" w:space="0"/>
              <w:right w:val="single" w:color="000000" w:sz="4" w:space="0"/>
            </w:tcBorders>
          </w:tcPr>
          <w:p w14:paraId="651A51A7">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2018.01</w:t>
            </w:r>
          </w:p>
        </w:tc>
      </w:tr>
      <w:tr w14:paraId="7F5A7AA2">
        <w:tblPrEx>
          <w:tblCellMar>
            <w:top w:w="0" w:type="dxa"/>
            <w:left w:w="108" w:type="dxa"/>
            <w:bottom w:w="0" w:type="dxa"/>
            <w:right w:w="108" w:type="dxa"/>
          </w:tblCellMar>
        </w:tblPrEx>
        <w:trPr>
          <w:trHeight w:val="276" w:hRule="atLeast"/>
          <w:jc w:val="center"/>
        </w:trPr>
        <w:tc>
          <w:tcPr>
            <w:tcW w:w="579" w:type="dxa"/>
            <w:tcBorders>
              <w:top w:val="single" w:color="000000" w:sz="4" w:space="0"/>
              <w:left w:val="single" w:color="000000" w:sz="4" w:space="0"/>
              <w:bottom w:val="single" w:color="000000" w:sz="4" w:space="0"/>
              <w:right w:val="single" w:color="000000" w:sz="4" w:space="0"/>
            </w:tcBorders>
            <w:vAlign w:val="center"/>
          </w:tcPr>
          <w:p w14:paraId="6FFA4D1A">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w:t>
            </w:r>
            <w:r>
              <w:rPr>
                <w:rFonts w:ascii="仿宋_GB2312" w:hAnsi="仿宋" w:eastAsia="仿宋_GB2312" w:cs="仿宋"/>
                <w:color w:val="000000"/>
              </w:rPr>
              <w:t>4</w:t>
            </w:r>
          </w:p>
        </w:tc>
        <w:tc>
          <w:tcPr>
            <w:tcW w:w="1665" w:type="dxa"/>
            <w:tcBorders>
              <w:top w:val="single" w:color="000000" w:sz="4" w:space="0"/>
              <w:left w:val="nil"/>
              <w:bottom w:val="single" w:color="000000" w:sz="4" w:space="0"/>
              <w:right w:val="single" w:color="000000" w:sz="4" w:space="0"/>
            </w:tcBorders>
            <w:vAlign w:val="center"/>
          </w:tcPr>
          <w:p w14:paraId="1DB8C460">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存储光模块</w:t>
            </w:r>
          </w:p>
        </w:tc>
        <w:tc>
          <w:tcPr>
            <w:tcW w:w="1424" w:type="dxa"/>
            <w:tcBorders>
              <w:top w:val="single" w:color="000000" w:sz="4" w:space="0"/>
              <w:left w:val="nil"/>
              <w:bottom w:val="single" w:color="000000" w:sz="4" w:space="0"/>
              <w:right w:val="single" w:color="000000" w:sz="4" w:space="0"/>
            </w:tcBorders>
            <w:vAlign w:val="center"/>
          </w:tcPr>
          <w:p w14:paraId="378A9FC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华为8G SFP</w:t>
            </w:r>
          </w:p>
        </w:tc>
        <w:tc>
          <w:tcPr>
            <w:tcW w:w="7976" w:type="dxa"/>
            <w:tcBorders>
              <w:top w:val="single" w:color="000000" w:sz="4" w:space="0"/>
              <w:left w:val="nil"/>
              <w:bottom w:val="single" w:color="000000" w:sz="4" w:space="0"/>
              <w:right w:val="single" w:color="000000" w:sz="4" w:space="0"/>
            </w:tcBorders>
            <w:vAlign w:val="center"/>
          </w:tcPr>
          <w:p w14:paraId="6D7AF896">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光模块-SFP+-8G-多模模块(850nm,LC)</w:t>
            </w:r>
          </w:p>
        </w:tc>
        <w:tc>
          <w:tcPr>
            <w:tcW w:w="732" w:type="dxa"/>
            <w:tcBorders>
              <w:top w:val="single" w:color="000000" w:sz="4" w:space="0"/>
              <w:left w:val="nil"/>
              <w:bottom w:val="single" w:color="000000" w:sz="4" w:space="0"/>
              <w:right w:val="single" w:color="000000" w:sz="4" w:space="0"/>
            </w:tcBorders>
            <w:vAlign w:val="center"/>
          </w:tcPr>
          <w:p w14:paraId="5596045B">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块</w:t>
            </w:r>
          </w:p>
        </w:tc>
        <w:tc>
          <w:tcPr>
            <w:tcW w:w="732" w:type="dxa"/>
            <w:tcBorders>
              <w:top w:val="single" w:color="auto" w:sz="4" w:space="0"/>
              <w:left w:val="nil"/>
              <w:bottom w:val="single" w:color="000000" w:sz="4" w:space="0"/>
              <w:right w:val="single" w:color="000000" w:sz="4" w:space="0"/>
            </w:tcBorders>
            <w:vAlign w:val="center"/>
          </w:tcPr>
          <w:p w14:paraId="7C2B3288">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24</w:t>
            </w:r>
          </w:p>
        </w:tc>
        <w:tc>
          <w:tcPr>
            <w:tcW w:w="1225" w:type="dxa"/>
            <w:tcBorders>
              <w:top w:val="single" w:color="auto" w:sz="4" w:space="0"/>
              <w:left w:val="nil"/>
              <w:bottom w:val="single" w:color="auto" w:sz="4" w:space="0"/>
              <w:right w:val="single" w:color="000000" w:sz="4" w:space="0"/>
            </w:tcBorders>
          </w:tcPr>
          <w:p w14:paraId="7DD7A381">
            <w:pPr>
              <w:spacing w:line="260" w:lineRule="exact"/>
              <w:jc w:val="center"/>
              <w:rPr>
                <w:rFonts w:hint="eastAsia" w:ascii="仿宋_GB2312" w:hAnsi="仿宋" w:eastAsia="仿宋_GB2312" w:cs="仿宋"/>
                <w:color w:val="000000"/>
              </w:rPr>
            </w:pPr>
            <w:r>
              <w:rPr>
                <w:rFonts w:hint="eastAsia" w:ascii="仿宋_GB2312" w:hAnsi="仿宋" w:eastAsia="仿宋_GB2312" w:cs="仿宋"/>
                <w:color w:val="000000"/>
              </w:rPr>
              <w:t>2018.01</w:t>
            </w:r>
          </w:p>
        </w:tc>
      </w:tr>
    </w:tbl>
    <w:p w14:paraId="4C3577D9">
      <w:pPr>
        <w:pStyle w:val="4"/>
        <w:spacing w:before="0" w:after="0"/>
        <w:ind w:firstLine="640" w:firstLineChars="200"/>
        <w:rPr>
          <w:rFonts w:ascii="仿宋_GB2312" w:hAnsi="Calibri" w:eastAsia="仿宋_GB2312" w:cs="Times New Roman"/>
          <w:b w:val="0"/>
        </w:rPr>
      </w:pPr>
      <w:r>
        <w:rPr>
          <w:rFonts w:hint="eastAsia" w:ascii="仿宋_GB2312" w:eastAsia="仿宋_GB2312"/>
          <w:b w:val="0"/>
        </w:rPr>
        <w:t>1.3 桌面设备清单</w:t>
      </w:r>
    </w:p>
    <w:p w14:paraId="3A438C1C">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用于武汉市交通运输局智能交通中心日常监测使用的</w:t>
      </w:r>
      <w:r>
        <w:rPr>
          <w:rFonts w:ascii="仿宋_GB2312" w:hAnsi="仿宋" w:eastAsia="仿宋_GB2312" w:cs="宋体"/>
          <w:kern w:val="0"/>
          <w:sz w:val="32"/>
          <w:szCs w:val="32"/>
        </w:rPr>
        <w:t>5</w:t>
      </w:r>
      <w:r>
        <w:rPr>
          <w:rFonts w:hint="eastAsia" w:ascii="仿宋_GB2312" w:hAnsi="仿宋" w:eastAsia="仿宋_GB2312" w:cs="宋体"/>
          <w:kern w:val="0"/>
          <w:sz w:val="32"/>
          <w:szCs w:val="32"/>
        </w:rPr>
        <w:t>套台式机，设备清单如下。</w:t>
      </w:r>
    </w:p>
    <w:p w14:paraId="4C62E490">
      <w:pPr>
        <w:ind w:firstLine="640" w:firstLineChars="200"/>
        <w:rPr>
          <w:rFonts w:hint="eastAsia" w:ascii="仿宋_GB2312" w:hAnsi="仿宋" w:eastAsia="仿宋_GB2312" w:cs="宋体"/>
          <w:kern w:val="0"/>
          <w:sz w:val="32"/>
          <w:szCs w:val="32"/>
        </w:rPr>
      </w:pPr>
    </w:p>
    <w:p w14:paraId="5A3D114B">
      <w:pPr>
        <w:ind w:firstLine="640" w:firstLineChars="200"/>
        <w:rPr>
          <w:rFonts w:hint="eastAsia" w:ascii="仿宋_GB2312" w:hAnsi="仿宋" w:eastAsia="仿宋_GB2312" w:cs="宋体"/>
          <w:kern w:val="0"/>
          <w:sz w:val="32"/>
          <w:szCs w:val="32"/>
        </w:rPr>
      </w:pPr>
    </w:p>
    <w:p w14:paraId="08E752B7">
      <w:pPr>
        <w:spacing w:before="156" w:beforeLines="50" w:after="156" w:afterLines="50"/>
        <w:jc w:val="center"/>
        <w:rPr>
          <w:rFonts w:hint="eastAsia" w:ascii="仿宋" w:hAnsi="仿宋" w:eastAsia="仿宋" w:cs="Times New Roman"/>
          <w:b/>
          <w:sz w:val="24"/>
          <w:szCs w:val="24"/>
        </w:rPr>
      </w:pPr>
      <w:r>
        <w:rPr>
          <w:rFonts w:hint="eastAsia" w:ascii="仿宋" w:hAnsi="仿宋" w:eastAsia="仿宋"/>
          <w:b/>
          <w:sz w:val="24"/>
          <w:szCs w:val="24"/>
        </w:rPr>
        <w:t>1-5桌面设备清单</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996"/>
        <w:gridCol w:w="2393"/>
        <w:gridCol w:w="5760"/>
        <w:gridCol w:w="1097"/>
        <w:gridCol w:w="972"/>
        <w:gridCol w:w="1213"/>
      </w:tblGrid>
      <w:tr w14:paraId="680D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62" w:type="pct"/>
            <w:tcBorders>
              <w:top w:val="single" w:color="auto" w:sz="4" w:space="0"/>
              <w:left w:val="single" w:color="auto" w:sz="4" w:space="0"/>
              <w:bottom w:val="single" w:color="auto" w:sz="4" w:space="0"/>
              <w:right w:val="single" w:color="auto" w:sz="4" w:space="0"/>
            </w:tcBorders>
            <w:vAlign w:val="center"/>
          </w:tcPr>
          <w:p w14:paraId="2D5CE743">
            <w:pPr>
              <w:widowControl/>
              <w:spacing w:line="340" w:lineRule="exact"/>
              <w:jc w:val="center"/>
              <w:rPr>
                <w:rFonts w:hint="eastAsia" w:ascii="仿宋_GB2312" w:hAnsi="仿宋" w:eastAsia="仿宋_GB2312" w:cs="宋体"/>
                <w:color w:val="000000"/>
                <w:kern w:val="0"/>
                <w:szCs w:val="21"/>
              </w:rPr>
            </w:pPr>
            <w:r>
              <w:rPr>
                <w:rFonts w:hint="eastAsia" w:ascii="仿宋_GB2312" w:hAnsi="仿宋" w:eastAsia="仿宋_GB2312" w:cs="宋体"/>
                <w:color w:val="000000"/>
                <w:kern w:val="0"/>
              </w:rPr>
              <w:t>序号</w:t>
            </w:r>
          </w:p>
        </w:tc>
        <w:tc>
          <w:tcPr>
            <w:tcW w:w="704" w:type="pct"/>
            <w:tcBorders>
              <w:top w:val="single" w:color="auto" w:sz="4" w:space="0"/>
              <w:left w:val="nil"/>
              <w:bottom w:val="single" w:color="auto" w:sz="4" w:space="0"/>
              <w:right w:val="single" w:color="auto" w:sz="4" w:space="0"/>
            </w:tcBorders>
            <w:vAlign w:val="center"/>
          </w:tcPr>
          <w:p w14:paraId="6020B254">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名称</w:t>
            </w:r>
          </w:p>
        </w:tc>
        <w:tc>
          <w:tcPr>
            <w:tcW w:w="844" w:type="pct"/>
            <w:tcBorders>
              <w:top w:val="single" w:color="auto" w:sz="4" w:space="0"/>
              <w:left w:val="nil"/>
              <w:bottom w:val="single" w:color="auto" w:sz="4" w:space="0"/>
              <w:right w:val="single" w:color="auto" w:sz="4" w:space="0"/>
            </w:tcBorders>
            <w:vAlign w:val="center"/>
          </w:tcPr>
          <w:p w14:paraId="61663B2C">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型号</w:t>
            </w:r>
          </w:p>
        </w:tc>
        <w:tc>
          <w:tcPr>
            <w:tcW w:w="2032" w:type="pct"/>
            <w:tcBorders>
              <w:top w:val="single" w:color="auto" w:sz="4" w:space="0"/>
              <w:left w:val="nil"/>
              <w:bottom w:val="single" w:color="auto" w:sz="4" w:space="0"/>
              <w:right w:val="single" w:color="auto" w:sz="4" w:space="0"/>
            </w:tcBorders>
            <w:vAlign w:val="center"/>
          </w:tcPr>
          <w:p w14:paraId="29F8EE16">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规格</w:t>
            </w:r>
          </w:p>
        </w:tc>
        <w:tc>
          <w:tcPr>
            <w:tcW w:w="387" w:type="pct"/>
            <w:tcBorders>
              <w:top w:val="single" w:color="auto" w:sz="4" w:space="0"/>
              <w:left w:val="nil"/>
              <w:bottom w:val="single" w:color="auto" w:sz="4" w:space="0"/>
              <w:right w:val="single" w:color="auto" w:sz="4" w:space="0"/>
            </w:tcBorders>
            <w:vAlign w:val="center"/>
          </w:tcPr>
          <w:p w14:paraId="4DD2996F">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单位</w:t>
            </w:r>
          </w:p>
        </w:tc>
        <w:tc>
          <w:tcPr>
            <w:tcW w:w="343" w:type="pct"/>
            <w:tcBorders>
              <w:top w:val="single" w:color="auto" w:sz="4" w:space="0"/>
              <w:left w:val="nil"/>
              <w:bottom w:val="single" w:color="auto" w:sz="4" w:space="0"/>
              <w:right w:val="single" w:color="auto" w:sz="4" w:space="0"/>
            </w:tcBorders>
            <w:vAlign w:val="center"/>
          </w:tcPr>
          <w:p w14:paraId="23551031">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数量</w:t>
            </w:r>
          </w:p>
        </w:tc>
        <w:tc>
          <w:tcPr>
            <w:tcW w:w="428" w:type="pct"/>
            <w:tcBorders>
              <w:top w:val="single" w:color="auto" w:sz="4" w:space="0"/>
              <w:left w:val="nil"/>
              <w:bottom w:val="single" w:color="auto" w:sz="4" w:space="0"/>
              <w:right w:val="single" w:color="auto" w:sz="4" w:space="0"/>
            </w:tcBorders>
            <w:vAlign w:val="center"/>
          </w:tcPr>
          <w:p w14:paraId="115AEB9D">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采购年份</w:t>
            </w:r>
          </w:p>
        </w:tc>
      </w:tr>
      <w:tr w14:paraId="63F33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262" w:type="pct"/>
            <w:tcBorders>
              <w:top w:val="single" w:color="auto" w:sz="4" w:space="0"/>
              <w:left w:val="single" w:color="auto" w:sz="4" w:space="0"/>
              <w:bottom w:val="single" w:color="auto" w:sz="4" w:space="0"/>
              <w:right w:val="single" w:color="auto" w:sz="4" w:space="0"/>
            </w:tcBorders>
            <w:vAlign w:val="center"/>
          </w:tcPr>
          <w:p w14:paraId="6EFD4EC8">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1</w:t>
            </w:r>
          </w:p>
        </w:tc>
        <w:tc>
          <w:tcPr>
            <w:tcW w:w="704" w:type="pct"/>
            <w:tcBorders>
              <w:top w:val="single" w:color="auto" w:sz="4" w:space="0"/>
              <w:left w:val="nil"/>
              <w:bottom w:val="single" w:color="auto" w:sz="4" w:space="0"/>
              <w:right w:val="single" w:color="auto" w:sz="4" w:space="0"/>
            </w:tcBorders>
            <w:vAlign w:val="center"/>
          </w:tcPr>
          <w:p w14:paraId="06C44832">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指挥调度工作站（一机双屏）</w:t>
            </w:r>
          </w:p>
        </w:tc>
        <w:tc>
          <w:tcPr>
            <w:tcW w:w="844" w:type="pct"/>
            <w:tcBorders>
              <w:top w:val="single" w:color="auto" w:sz="4" w:space="0"/>
              <w:left w:val="nil"/>
              <w:bottom w:val="single" w:color="auto" w:sz="4" w:space="0"/>
              <w:right w:val="single" w:color="auto" w:sz="4" w:space="0"/>
            </w:tcBorders>
            <w:vAlign w:val="center"/>
          </w:tcPr>
          <w:p w14:paraId="33124B41">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联想启天 M4500</w:t>
            </w:r>
          </w:p>
        </w:tc>
        <w:tc>
          <w:tcPr>
            <w:tcW w:w="2032" w:type="pct"/>
            <w:tcBorders>
              <w:top w:val="single" w:color="auto" w:sz="4" w:space="0"/>
              <w:left w:val="nil"/>
              <w:bottom w:val="single" w:color="auto" w:sz="4" w:space="0"/>
              <w:right w:val="single" w:color="auto" w:sz="4" w:space="0"/>
            </w:tcBorders>
            <w:vAlign w:val="center"/>
          </w:tcPr>
          <w:p w14:paraId="5FDDD314">
            <w:pPr>
              <w:widowControl/>
              <w:spacing w:line="340" w:lineRule="exact"/>
              <w:jc w:val="left"/>
              <w:rPr>
                <w:rFonts w:hint="eastAsia" w:ascii="仿宋_GB2312" w:hAnsi="仿宋" w:eastAsia="仿宋_GB2312" w:cs="宋体"/>
                <w:color w:val="000000"/>
                <w:kern w:val="0"/>
              </w:rPr>
            </w:pPr>
            <w:r>
              <w:rPr>
                <w:rFonts w:hint="eastAsia" w:ascii="仿宋_GB2312" w:hAnsi="仿宋" w:eastAsia="仿宋_GB2312" w:cs="宋体"/>
                <w:color w:val="000000"/>
                <w:kern w:val="0"/>
              </w:rPr>
              <w:t>CPU：四核及以上，主频≥2.5GHz；内存：</w:t>
            </w:r>
            <w:r>
              <w:rPr>
                <w:rFonts w:hint="eastAsia" w:ascii="仿宋" w:hAnsi="仿宋" w:eastAsia="仿宋" w:cs="宋体"/>
                <w:color w:val="000000"/>
                <w:kern w:val="0"/>
              </w:rPr>
              <w:t>≥</w:t>
            </w:r>
            <w:r>
              <w:rPr>
                <w:rFonts w:hint="eastAsia" w:ascii="仿宋_GB2312" w:hAnsi="仿宋" w:eastAsia="仿宋_GB2312" w:cs="宋体"/>
                <w:color w:val="000000"/>
                <w:kern w:val="0"/>
              </w:rPr>
              <w:t>4GB；硬盘：</w:t>
            </w:r>
            <w:r>
              <w:rPr>
                <w:rFonts w:hint="eastAsia" w:ascii="仿宋" w:hAnsi="仿宋" w:eastAsia="仿宋" w:cs="宋体"/>
                <w:color w:val="000000"/>
                <w:kern w:val="0"/>
              </w:rPr>
              <w:t>≥</w:t>
            </w:r>
            <w:r>
              <w:rPr>
                <w:rFonts w:hint="eastAsia" w:ascii="仿宋_GB2312" w:hAnsi="仿宋" w:eastAsia="仿宋_GB2312" w:cs="宋体"/>
                <w:color w:val="000000"/>
                <w:kern w:val="0"/>
              </w:rPr>
              <w:t>2*500GB SATA硬盘；显卡：独立1GB显卡；显示器：22英寸宽屏显示器2台，支持双屏显示</w:t>
            </w:r>
          </w:p>
        </w:tc>
        <w:tc>
          <w:tcPr>
            <w:tcW w:w="387" w:type="pct"/>
            <w:tcBorders>
              <w:top w:val="single" w:color="auto" w:sz="4" w:space="0"/>
              <w:left w:val="nil"/>
              <w:bottom w:val="single" w:color="auto" w:sz="4" w:space="0"/>
              <w:right w:val="single" w:color="auto" w:sz="4" w:space="0"/>
            </w:tcBorders>
            <w:vAlign w:val="center"/>
          </w:tcPr>
          <w:p w14:paraId="5BF797A1">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台</w:t>
            </w:r>
          </w:p>
        </w:tc>
        <w:tc>
          <w:tcPr>
            <w:tcW w:w="343" w:type="pct"/>
            <w:tcBorders>
              <w:top w:val="single" w:color="auto" w:sz="4" w:space="0"/>
              <w:left w:val="nil"/>
              <w:bottom w:val="single" w:color="auto" w:sz="4" w:space="0"/>
              <w:right w:val="single" w:color="auto" w:sz="4" w:space="0"/>
            </w:tcBorders>
            <w:vAlign w:val="center"/>
          </w:tcPr>
          <w:p w14:paraId="4480F4DF">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1</w:t>
            </w:r>
          </w:p>
        </w:tc>
        <w:tc>
          <w:tcPr>
            <w:tcW w:w="428" w:type="pct"/>
            <w:tcBorders>
              <w:top w:val="single" w:color="auto" w:sz="4" w:space="0"/>
              <w:left w:val="nil"/>
              <w:bottom w:val="single" w:color="auto" w:sz="4" w:space="0"/>
              <w:right w:val="single" w:color="auto" w:sz="4" w:space="0"/>
            </w:tcBorders>
            <w:vAlign w:val="center"/>
          </w:tcPr>
          <w:p w14:paraId="223EF2BE">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2016.01</w:t>
            </w:r>
          </w:p>
        </w:tc>
      </w:tr>
      <w:tr w14:paraId="73EB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262" w:type="pct"/>
            <w:tcBorders>
              <w:top w:val="single" w:color="auto" w:sz="4" w:space="0"/>
              <w:left w:val="single" w:color="auto" w:sz="4" w:space="0"/>
              <w:bottom w:val="single" w:color="auto" w:sz="4" w:space="0"/>
              <w:right w:val="single" w:color="auto" w:sz="4" w:space="0"/>
            </w:tcBorders>
            <w:vAlign w:val="center"/>
          </w:tcPr>
          <w:p w14:paraId="0416EB9C">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2</w:t>
            </w:r>
          </w:p>
        </w:tc>
        <w:tc>
          <w:tcPr>
            <w:tcW w:w="704" w:type="pct"/>
            <w:tcBorders>
              <w:top w:val="single" w:color="auto" w:sz="4" w:space="0"/>
              <w:left w:val="nil"/>
              <w:bottom w:val="single" w:color="auto" w:sz="4" w:space="0"/>
              <w:right w:val="single" w:color="auto" w:sz="4" w:space="0"/>
            </w:tcBorders>
            <w:vAlign w:val="center"/>
          </w:tcPr>
          <w:p w14:paraId="7E59729F">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研判分析工作站（一机双屏）</w:t>
            </w:r>
          </w:p>
        </w:tc>
        <w:tc>
          <w:tcPr>
            <w:tcW w:w="844" w:type="pct"/>
            <w:tcBorders>
              <w:top w:val="single" w:color="auto" w:sz="4" w:space="0"/>
              <w:left w:val="nil"/>
              <w:bottom w:val="single" w:color="auto" w:sz="4" w:space="0"/>
              <w:right w:val="single" w:color="auto" w:sz="4" w:space="0"/>
            </w:tcBorders>
            <w:vAlign w:val="center"/>
          </w:tcPr>
          <w:p w14:paraId="488F2B62">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联想启天 M4500</w:t>
            </w:r>
          </w:p>
        </w:tc>
        <w:tc>
          <w:tcPr>
            <w:tcW w:w="2032" w:type="pct"/>
            <w:tcBorders>
              <w:top w:val="single" w:color="auto" w:sz="4" w:space="0"/>
              <w:left w:val="nil"/>
              <w:bottom w:val="single" w:color="auto" w:sz="4" w:space="0"/>
              <w:right w:val="single" w:color="auto" w:sz="4" w:space="0"/>
            </w:tcBorders>
            <w:vAlign w:val="center"/>
          </w:tcPr>
          <w:p w14:paraId="37801E8D">
            <w:pPr>
              <w:widowControl/>
              <w:spacing w:line="340" w:lineRule="exact"/>
              <w:jc w:val="left"/>
              <w:rPr>
                <w:rFonts w:hint="eastAsia" w:ascii="仿宋_GB2312" w:hAnsi="仿宋" w:eastAsia="仿宋_GB2312" w:cs="宋体"/>
                <w:color w:val="000000"/>
                <w:kern w:val="0"/>
              </w:rPr>
            </w:pPr>
            <w:r>
              <w:rPr>
                <w:rFonts w:hint="eastAsia" w:ascii="仿宋_GB2312" w:hAnsi="仿宋" w:eastAsia="仿宋_GB2312" w:cs="宋体"/>
                <w:color w:val="000000"/>
                <w:kern w:val="0"/>
              </w:rPr>
              <w:t>CPU：四核及以上，主频≥2.5GHz；内存：</w:t>
            </w:r>
            <w:r>
              <w:rPr>
                <w:rFonts w:hint="eastAsia" w:ascii="仿宋" w:hAnsi="仿宋" w:eastAsia="仿宋" w:cs="宋体"/>
                <w:color w:val="000000"/>
                <w:kern w:val="0"/>
              </w:rPr>
              <w:t>≥</w:t>
            </w:r>
            <w:r>
              <w:rPr>
                <w:rFonts w:hint="eastAsia" w:ascii="仿宋_GB2312" w:hAnsi="仿宋" w:eastAsia="仿宋_GB2312" w:cs="宋体"/>
                <w:color w:val="000000"/>
                <w:kern w:val="0"/>
              </w:rPr>
              <w:t>4GB；硬盘：</w:t>
            </w:r>
            <w:r>
              <w:rPr>
                <w:rFonts w:hint="eastAsia" w:ascii="仿宋" w:hAnsi="仿宋" w:eastAsia="仿宋" w:cs="宋体"/>
                <w:color w:val="000000"/>
                <w:kern w:val="0"/>
              </w:rPr>
              <w:t>≥</w:t>
            </w:r>
            <w:r>
              <w:rPr>
                <w:rFonts w:hint="eastAsia" w:ascii="仿宋_GB2312" w:hAnsi="仿宋" w:eastAsia="仿宋_GB2312" w:cs="宋体"/>
                <w:color w:val="000000"/>
                <w:kern w:val="0"/>
              </w:rPr>
              <w:t>2*500GB SATA硬盘；显卡：独立1GB显卡；显示器：22英寸宽屏显示器2台，支持双屏显示</w:t>
            </w:r>
          </w:p>
        </w:tc>
        <w:tc>
          <w:tcPr>
            <w:tcW w:w="387" w:type="pct"/>
            <w:tcBorders>
              <w:top w:val="single" w:color="auto" w:sz="4" w:space="0"/>
              <w:left w:val="nil"/>
              <w:bottom w:val="single" w:color="auto" w:sz="4" w:space="0"/>
              <w:right w:val="single" w:color="auto" w:sz="4" w:space="0"/>
            </w:tcBorders>
            <w:vAlign w:val="center"/>
          </w:tcPr>
          <w:p w14:paraId="4920D9CB">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台</w:t>
            </w:r>
          </w:p>
        </w:tc>
        <w:tc>
          <w:tcPr>
            <w:tcW w:w="343" w:type="pct"/>
            <w:tcBorders>
              <w:top w:val="single" w:color="auto" w:sz="4" w:space="0"/>
              <w:left w:val="nil"/>
              <w:bottom w:val="single" w:color="auto" w:sz="4" w:space="0"/>
              <w:right w:val="single" w:color="auto" w:sz="4" w:space="0"/>
            </w:tcBorders>
            <w:vAlign w:val="center"/>
          </w:tcPr>
          <w:p w14:paraId="0C502108">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1</w:t>
            </w:r>
          </w:p>
        </w:tc>
        <w:tc>
          <w:tcPr>
            <w:tcW w:w="428" w:type="pct"/>
            <w:tcBorders>
              <w:top w:val="single" w:color="auto" w:sz="4" w:space="0"/>
              <w:left w:val="nil"/>
              <w:bottom w:val="single" w:color="auto" w:sz="4" w:space="0"/>
              <w:right w:val="single" w:color="auto" w:sz="4" w:space="0"/>
            </w:tcBorders>
            <w:vAlign w:val="center"/>
          </w:tcPr>
          <w:p w14:paraId="790FF30A">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2016.01</w:t>
            </w:r>
          </w:p>
        </w:tc>
      </w:tr>
      <w:tr w14:paraId="6A7B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262" w:type="pct"/>
            <w:tcBorders>
              <w:top w:val="single" w:color="auto" w:sz="4" w:space="0"/>
              <w:left w:val="single" w:color="auto" w:sz="4" w:space="0"/>
              <w:bottom w:val="single" w:color="auto" w:sz="4" w:space="0"/>
              <w:right w:val="single" w:color="auto" w:sz="4" w:space="0"/>
            </w:tcBorders>
            <w:vAlign w:val="center"/>
          </w:tcPr>
          <w:p w14:paraId="35C7E20B">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3</w:t>
            </w:r>
          </w:p>
        </w:tc>
        <w:tc>
          <w:tcPr>
            <w:tcW w:w="704" w:type="pct"/>
            <w:tcBorders>
              <w:top w:val="single" w:color="auto" w:sz="4" w:space="0"/>
              <w:left w:val="nil"/>
              <w:bottom w:val="single" w:color="auto" w:sz="4" w:space="0"/>
              <w:right w:val="single" w:color="auto" w:sz="4" w:space="0"/>
            </w:tcBorders>
            <w:vAlign w:val="center"/>
          </w:tcPr>
          <w:p w14:paraId="503796D6">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运维管理工作站（一机双屏）</w:t>
            </w:r>
          </w:p>
        </w:tc>
        <w:tc>
          <w:tcPr>
            <w:tcW w:w="844" w:type="pct"/>
            <w:tcBorders>
              <w:top w:val="single" w:color="auto" w:sz="4" w:space="0"/>
              <w:left w:val="nil"/>
              <w:bottom w:val="single" w:color="auto" w:sz="4" w:space="0"/>
              <w:right w:val="single" w:color="auto" w:sz="4" w:space="0"/>
            </w:tcBorders>
            <w:vAlign w:val="center"/>
          </w:tcPr>
          <w:p w14:paraId="7FA27D95">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联想启天 M4500</w:t>
            </w:r>
          </w:p>
        </w:tc>
        <w:tc>
          <w:tcPr>
            <w:tcW w:w="2032" w:type="pct"/>
            <w:tcBorders>
              <w:top w:val="single" w:color="auto" w:sz="4" w:space="0"/>
              <w:left w:val="nil"/>
              <w:bottom w:val="single" w:color="auto" w:sz="4" w:space="0"/>
              <w:right w:val="single" w:color="auto" w:sz="4" w:space="0"/>
            </w:tcBorders>
            <w:vAlign w:val="center"/>
          </w:tcPr>
          <w:p w14:paraId="17B8C846">
            <w:pPr>
              <w:widowControl/>
              <w:spacing w:line="340" w:lineRule="exact"/>
              <w:jc w:val="left"/>
              <w:rPr>
                <w:rFonts w:hint="eastAsia" w:ascii="仿宋_GB2312" w:hAnsi="仿宋" w:eastAsia="仿宋_GB2312" w:cs="宋体"/>
                <w:color w:val="000000"/>
                <w:kern w:val="0"/>
              </w:rPr>
            </w:pPr>
            <w:r>
              <w:rPr>
                <w:rFonts w:hint="eastAsia" w:ascii="仿宋_GB2312" w:hAnsi="仿宋" w:eastAsia="仿宋_GB2312" w:cs="宋体"/>
                <w:color w:val="000000"/>
                <w:kern w:val="0"/>
              </w:rPr>
              <w:t>CPU：四核及以上，主频≥2.5GHz；内存：</w:t>
            </w:r>
            <w:r>
              <w:rPr>
                <w:rFonts w:hint="eastAsia" w:ascii="仿宋" w:hAnsi="仿宋" w:eastAsia="仿宋" w:cs="宋体"/>
                <w:color w:val="000000"/>
                <w:kern w:val="0"/>
              </w:rPr>
              <w:t>≥</w:t>
            </w:r>
            <w:r>
              <w:rPr>
                <w:rFonts w:hint="eastAsia" w:ascii="仿宋_GB2312" w:hAnsi="仿宋" w:eastAsia="仿宋_GB2312" w:cs="宋体"/>
                <w:color w:val="000000"/>
                <w:kern w:val="0"/>
              </w:rPr>
              <w:t>4GB；硬盘：</w:t>
            </w:r>
            <w:r>
              <w:rPr>
                <w:rFonts w:hint="eastAsia" w:ascii="仿宋" w:hAnsi="仿宋" w:eastAsia="仿宋" w:cs="宋体"/>
                <w:color w:val="000000"/>
                <w:kern w:val="0"/>
              </w:rPr>
              <w:t>≥</w:t>
            </w:r>
            <w:r>
              <w:rPr>
                <w:rFonts w:hint="eastAsia" w:ascii="仿宋_GB2312" w:hAnsi="仿宋" w:eastAsia="仿宋_GB2312" w:cs="宋体"/>
                <w:color w:val="000000"/>
                <w:kern w:val="0"/>
              </w:rPr>
              <w:t>2*500GB SATA硬盘；显卡：独立1GB显卡；显示器：22英寸宽屏显示器2台，支持双屏显示</w:t>
            </w:r>
          </w:p>
        </w:tc>
        <w:tc>
          <w:tcPr>
            <w:tcW w:w="387" w:type="pct"/>
            <w:tcBorders>
              <w:top w:val="single" w:color="auto" w:sz="4" w:space="0"/>
              <w:left w:val="nil"/>
              <w:bottom w:val="single" w:color="auto" w:sz="4" w:space="0"/>
              <w:right w:val="single" w:color="auto" w:sz="4" w:space="0"/>
            </w:tcBorders>
            <w:vAlign w:val="center"/>
          </w:tcPr>
          <w:p w14:paraId="26E7E4BF">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台</w:t>
            </w:r>
          </w:p>
        </w:tc>
        <w:tc>
          <w:tcPr>
            <w:tcW w:w="343" w:type="pct"/>
            <w:tcBorders>
              <w:top w:val="single" w:color="auto" w:sz="4" w:space="0"/>
              <w:left w:val="nil"/>
              <w:bottom w:val="single" w:color="auto" w:sz="4" w:space="0"/>
              <w:right w:val="single" w:color="auto" w:sz="4" w:space="0"/>
            </w:tcBorders>
            <w:vAlign w:val="center"/>
          </w:tcPr>
          <w:p w14:paraId="293F3985">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1</w:t>
            </w:r>
          </w:p>
        </w:tc>
        <w:tc>
          <w:tcPr>
            <w:tcW w:w="428" w:type="pct"/>
            <w:tcBorders>
              <w:top w:val="single" w:color="auto" w:sz="4" w:space="0"/>
              <w:left w:val="nil"/>
              <w:bottom w:val="single" w:color="auto" w:sz="4" w:space="0"/>
              <w:right w:val="single" w:color="auto" w:sz="4" w:space="0"/>
            </w:tcBorders>
            <w:vAlign w:val="center"/>
          </w:tcPr>
          <w:p w14:paraId="798E7DC0">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2016.01</w:t>
            </w:r>
          </w:p>
        </w:tc>
      </w:tr>
      <w:tr w14:paraId="7EB6E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62" w:type="pct"/>
            <w:tcBorders>
              <w:top w:val="single" w:color="auto" w:sz="4" w:space="0"/>
              <w:left w:val="single" w:color="auto" w:sz="4" w:space="0"/>
              <w:bottom w:val="single" w:color="auto" w:sz="4" w:space="0"/>
              <w:right w:val="single" w:color="auto" w:sz="4" w:space="0"/>
            </w:tcBorders>
            <w:vAlign w:val="center"/>
          </w:tcPr>
          <w:p w14:paraId="1426A88F">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4</w:t>
            </w:r>
          </w:p>
        </w:tc>
        <w:tc>
          <w:tcPr>
            <w:tcW w:w="704" w:type="pct"/>
            <w:tcBorders>
              <w:top w:val="single" w:color="auto" w:sz="4" w:space="0"/>
              <w:left w:val="nil"/>
              <w:bottom w:val="single" w:color="auto" w:sz="4" w:space="0"/>
              <w:right w:val="single" w:color="auto" w:sz="4" w:space="0"/>
            </w:tcBorders>
            <w:vAlign w:val="center"/>
          </w:tcPr>
          <w:p w14:paraId="2A1D2EBF">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研判分析工作站（一机双屏）</w:t>
            </w:r>
          </w:p>
        </w:tc>
        <w:tc>
          <w:tcPr>
            <w:tcW w:w="844" w:type="pct"/>
            <w:tcBorders>
              <w:top w:val="single" w:color="auto" w:sz="4" w:space="0"/>
              <w:left w:val="nil"/>
              <w:bottom w:val="single" w:color="auto" w:sz="4" w:space="0"/>
              <w:right w:val="single" w:color="auto" w:sz="4" w:space="0"/>
            </w:tcBorders>
            <w:vAlign w:val="center"/>
          </w:tcPr>
          <w:p w14:paraId="3C972317">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联想扬天 A8000F</w:t>
            </w:r>
          </w:p>
        </w:tc>
        <w:tc>
          <w:tcPr>
            <w:tcW w:w="2032" w:type="pct"/>
            <w:tcBorders>
              <w:top w:val="single" w:color="auto" w:sz="4" w:space="0"/>
              <w:left w:val="nil"/>
              <w:bottom w:val="single" w:color="auto" w:sz="4" w:space="0"/>
              <w:right w:val="single" w:color="auto" w:sz="4" w:space="0"/>
            </w:tcBorders>
            <w:vAlign w:val="center"/>
          </w:tcPr>
          <w:p w14:paraId="0D29EAB2">
            <w:pPr>
              <w:widowControl/>
              <w:spacing w:line="340" w:lineRule="exact"/>
              <w:jc w:val="left"/>
              <w:rPr>
                <w:rFonts w:hint="eastAsia" w:ascii="仿宋_GB2312" w:hAnsi="仿宋" w:eastAsia="仿宋_GB2312" w:cs="宋体"/>
                <w:color w:val="000000"/>
                <w:kern w:val="0"/>
              </w:rPr>
            </w:pPr>
            <w:r>
              <w:rPr>
                <w:rFonts w:hint="eastAsia" w:ascii="仿宋_GB2312" w:hAnsi="仿宋" w:eastAsia="仿宋_GB2312" w:cs="宋体"/>
                <w:color w:val="000000"/>
                <w:kern w:val="0"/>
              </w:rPr>
              <w:t>扬天 A8000F/标配主机（四核 i7-6700 16G 2T 2G独显 ）+22英寸宽屏显示器2台</w:t>
            </w:r>
          </w:p>
        </w:tc>
        <w:tc>
          <w:tcPr>
            <w:tcW w:w="387" w:type="pct"/>
            <w:tcBorders>
              <w:top w:val="single" w:color="auto" w:sz="4" w:space="0"/>
              <w:left w:val="nil"/>
              <w:bottom w:val="single" w:color="auto" w:sz="4" w:space="0"/>
              <w:right w:val="single" w:color="auto" w:sz="4" w:space="0"/>
            </w:tcBorders>
            <w:vAlign w:val="center"/>
          </w:tcPr>
          <w:p w14:paraId="1C1D7121">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台</w:t>
            </w:r>
          </w:p>
        </w:tc>
        <w:tc>
          <w:tcPr>
            <w:tcW w:w="343" w:type="pct"/>
            <w:tcBorders>
              <w:top w:val="single" w:color="auto" w:sz="4" w:space="0"/>
              <w:left w:val="nil"/>
              <w:bottom w:val="single" w:color="auto" w:sz="4" w:space="0"/>
              <w:right w:val="single" w:color="auto" w:sz="4" w:space="0"/>
            </w:tcBorders>
            <w:vAlign w:val="center"/>
          </w:tcPr>
          <w:p w14:paraId="3089B6E3">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1</w:t>
            </w:r>
          </w:p>
        </w:tc>
        <w:tc>
          <w:tcPr>
            <w:tcW w:w="428" w:type="pct"/>
            <w:tcBorders>
              <w:top w:val="single" w:color="auto" w:sz="4" w:space="0"/>
              <w:left w:val="nil"/>
              <w:bottom w:val="single" w:color="auto" w:sz="4" w:space="0"/>
              <w:right w:val="single" w:color="auto" w:sz="4" w:space="0"/>
            </w:tcBorders>
            <w:vAlign w:val="center"/>
          </w:tcPr>
          <w:p w14:paraId="2E39E946">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2016.01</w:t>
            </w:r>
          </w:p>
        </w:tc>
      </w:tr>
      <w:tr w14:paraId="05199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62" w:type="pct"/>
            <w:tcBorders>
              <w:top w:val="single" w:color="auto" w:sz="4" w:space="0"/>
              <w:left w:val="single" w:color="auto" w:sz="4" w:space="0"/>
              <w:bottom w:val="single" w:color="auto" w:sz="4" w:space="0"/>
              <w:right w:val="single" w:color="auto" w:sz="4" w:space="0"/>
            </w:tcBorders>
            <w:vAlign w:val="center"/>
          </w:tcPr>
          <w:p w14:paraId="4AF62BE3">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5</w:t>
            </w:r>
          </w:p>
        </w:tc>
        <w:tc>
          <w:tcPr>
            <w:tcW w:w="704" w:type="pct"/>
            <w:tcBorders>
              <w:top w:val="single" w:color="auto" w:sz="4" w:space="0"/>
              <w:left w:val="nil"/>
              <w:bottom w:val="single" w:color="auto" w:sz="4" w:space="0"/>
              <w:right w:val="single" w:color="auto" w:sz="4" w:space="0"/>
            </w:tcBorders>
            <w:vAlign w:val="center"/>
          </w:tcPr>
          <w:p w14:paraId="60FE85B2">
            <w:pPr>
              <w:widowControl/>
              <w:spacing w:line="340" w:lineRule="exact"/>
              <w:jc w:val="center"/>
              <w:rPr>
                <w:rFonts w:hint="eastAsia" w:ascii="仿宋_GB2312" w:hAnsi="仿宋" w:eastAsia="仿宋_GB2312" w:cs="宋体"/>
                <w:color w:val="000000"/>
                <w:kern w:val="0"/>
              </w:rPr>
            </w:pPr>
            <w:r>
              <w:rPr>
                <w:rFonts w:hint="eastAsia" w:ascii="仿宋" w:hAnsi="仿宋" w:eastAsia="仿宋"/>
                <w:color w:val="000000"/>
                <w:kern w:val="0"/>
                <w:sz w:val="24"/>
                <w:szCs w:val="24"/>
              </w:rPr>
              <w:t>高性能工作站</w:t>
            </w:r>
          </w:p>
        </w:tc>
        <w:tc>
          <w:tcPr>
            <w:tcW w:w="844" w:type="pct"/>
            <w:tcBorders>
              <w:top w:val="single" w:color="auto" w:sz="4" w:space="0"/>
              <w:left w:val="nil"/>
              <w:bottom w:val="single" w:color="auto" w:sz="4" w:space="0"/>
              <w:right w:val="single" w:color="auto" w:sz="4" w:space="0"/>
            </w:tcBorders>
            <w:vAlign w:val="center"/>
          </w:tcPr>
          <w:p w14:paraId="1F5BDC87">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联想ThinkStation P710</w:t>
            </w:r>
          </w:p>
        </w:tc>
        <w:tc>
          <w:tcPr>
            <w:tcW w:w="2032" w:type="pct"/>
            <w:tcBorders>
              <w:top w:val="single" w:color="auto" w:sz="4" w:space="0"/>
              <w:left w:val="nil"/>
              <w:bottom w:val="single" w:color="auto" w:sz="4" w:space="0"/>
              <w:right w:val="single" w:color="auto" w:sz="4" w:space="0"/>
            </w:tcBorders>
            <w:vAlign w:val="center"/>
          </w:tcPr>
          <w:p w14:paraId="2227D8DF">
            <w:pPr>
              <w:widowControl/>
              <w:spacing w:line="340" w:lineRule="exact"/>
              <w:jc w:val="left"/>
              <w:rPr>
                <w:rFonts w:hint="eastAsia" w:ascii="仿宋_GB2312" w:hAnsi="仿宋" w:eastAsia="仿宋_GB2312" w:cs="宋体"/>
                <w:color w:val="000000"/>
                <w:kern w:val="0"/>
              </w:rPr>
            </w:pPr>
            <w:r>
              <w:rPr>
                <w:rFonts w:hint="eastAsia" w:ascii="仿宋" w:hAnsi="仿宋" w:eastAsia="仿宋"/>
                <w:color w:val="000000"/>
                <w:kern w:val="0"/>
                <w:sz w:val="24"/>
                <w:szCs w:val="24"/>
              </w:rPr>
              <w:t>CPU Xeon E5-2620 v3主频2.4 GHz*2,16GDDR4 RDIMM，1T*2，Quadro K2200 4G显存，24寸显示器*2，集成双千兆，双屏支架</w:t>
            </w:r>
          </w:p>
        </w:tc>
        <w:tc>
          <w:tcPr>
            <w:tcW w:w="387" w:type="pct"/>
            <w:tcBorders>
              <w:top w:val="single" w:color="auto" w:sz="4" w:space="0"/>
              <w:left w:val="nil"/>
              <w:bottom w:val="single" w:color="auto" w:sz="4" w:space="0"/>
              <w:right w:val="single" w:color="auto" w:sz="4" w:space="0"/>
            </w:tcBorders>
            <w:vAlign w:val="center"/>
          </w:tcPr>
          <w:p w14:paraId="6DB7B4D5">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台</w:t>
            </w:r>
          </w:p>
        </w:tc>
        <w:tc>
          <w:tcPr>
            <w:tcW w:w="343" w:type="pct"/>
            <w:tcBorders>
              <w:top w:val="single" w:color="auto" w:sz="4" w:space="0"/>
              <w:left w:val="nil"/>
              <w:bottom w:val="single" w:color="auto" w:sz="4" w:space="0"/>
              <w:right w:val="single" w:color="auto" w:sz="4" w:space="0"/>
            </w:tcBorders>
            <w:vAlign w:val="center"/>
          </w:tcPr>
          <w:p w14:paraId="3BA136B5">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1</w:t>
            </w:r>
          </w:p>
        </w:tc>
        <w:tc>
          <w:tcPr>
            <w:tcW w:w="428" w:type="pct"/>
            <w:tcBorders>
              <w:top w:val="single" w:color="auto" w:sz="4" w:space="0"/>
              <w:left w:val="nil"/>
              <w:bottom w:val="single" w:color="auto" w:sz="4" w:space="0"/>
              <w:right w:val="single" w:color="auto" w:sz="4" w:space="0"/>
            </w:tcBorders>
            <w:vAlign w:val="center"/>
          </w:tcPr>
          <w:p w14:paraId="32BC83D0">
            <w:pPr>
              <w:widowControl/>
              <w:spacing w:line="340" w:lineRule="exact"/>
              <w:jc w:val="center"/>
              <w:rPr>
                <w:rFonts w:hint="eastAsia" w:ascii="仿宋_GB2312" w:hAnsi="仿宋" w:eastAsia="仿宋_GB2312" w:cs="宋体"/>
                <w:color w:val="000000"/>
                <w:kern w:val="0"/>
              </w:rPr>
            </w:pPr>
            <w:r>
              <w:rPr>
                <w:rFonts w:hint="eastAsia" w:ascii="仿宋_GB2312" w:hAnsi="仿宋" w:eastAsia="仿宋_GB2312" w:cs="宋体"/>
                <w:color w:val="000000"/>
                <w:kern w:val="0"/>
              </w:rPr>
              <w:t>2018.01</w:t>
            </w:r>
          </w:p>
        </w:tc>
      </w:tr>
    </w:tbl>
    <w:p w14:paraId="6AE9417D"/>
    <w:bookmarkEnd w:id="8"/>
    <w:p w14:paraId="4946D3E8">
      <w:pPr>
        <w:jc w:val="left"/>
        <w:rPr>
          <w:rFonts w:hint="eastAsia" w:ascii="仿宋" w:hAnsi="仿宋" w:eastAsia="仿宋"/>
          <w:b/>
          <w:sz w:val="24"/>
          <w:szCs w:val="24"/>
        </w:rPr>
      </w:pPr>
    </w:p>
    <w:p w14:paraId="7A487C64">
      <w:pPr>
        <w:widowControl/>
        <w:spacing w:line="415" w:lineRule="auto"/>
        <w:jc w:val="left"/>
        <w:rPr>
          <w:rFonts w:ascii="仿宋_GB2312" w:hAnsi="Cambria" w:eastAsia="仿宋_GB2312" w:cs="Times New Roman"/>
          <w:b/>
          <w:bCs/>
          <w:sz w:val="32"/>
          <w:szCs w:val="32"/>
        </w:rPr>
        <w:sectPr>
          <w:pgSz w:w="16838" w:h="11906" w:orient="landscape"/>
          <w:pgMar w:top="1800" w:right="1440" w:bottom="1800" w:left="1440" w:header="851" w:footer="992" w:gutter="0"/>
          <w:cols w:space="720" w:num="1"/>
          <w:docGrid w:type="lines" w:linePitch="312" w:charSpace="0"/>
        </w:sectPr>
      </w:pPr>
    </w:p>
    <w:p w14:paraId="2647CF96">
      <w:pPr>
        <w:pStyle w:val="3"/>
        <w:spacing w:before="0" w:after="0" w:line="240" w:lineRule="auto"/>
        <w:ind w:firstLine="643" w:firstLineChars="200"/>
        <w:rPr>
          <w:rFonts w:ascii="仿宋_GB2312" w:eastAsia="仿宋_GB2312"/>
        </w:rPr>
      </w:pPr>
      <w:bookmarkStart w:id="9" w:name="_Toc83202406"/>
      <w:bookmarkStart w:id="10" w:name="_Toc38788812"/>
      <w:r>
        <w:rPr>
          <w:rFonts w:hint="eastAsia" w:ascii="仿宋_GB2312" w:eastAsia="仿宋_GB2312"/>
        </w:rPr>
        <w:t>2、服务要求</w:t>
      </w:r>
      <w:bookmarkEnd w:id="9"/>
    </w:p>
    <w:p w14:paraId="4AA07172">
      <w:pPr>
        <w:ind w:firstLine="640" w:firstLineChars="200"/>
        <w:rPr>
          <w:rFonts w:hint="eastAsia" w:ascii="仿宋_GB2312" w:hAnsi="仿宋" w:eastAsia="仿宋_GB2312" w:cs="宋体"/>
          <w:kern w:val="0"/>
          <w:sz w:val="32"/>
          <w:szCs w:val="32"/>
        </w:rPr>
      </w:pPr>
      <w:bookmarkStart w:id="11" w:name="_Toc83202407"/>
      <w:r>
        <w:rPr>
          <w:rFonts w:hint="eastAsia" w:ascii="仿宋_GB2312" w:hAnsi="仿宋" w:eastAsia="仿宋_GB2312" w:cs="宋体"/>
          <w:kern w:val="0"/>
          <w:sz w:val="32"/>
          <w:szCs w:val="32"/>
        </w:rPr>
        <w:t>2.1</w:t>
      </w:r>
      <w:bookmarkEnd w:id="11"/>
      <w:r>
        <w:rPr>
          <w:rFonts w:hint="eastAsia" w:ascii="仿宋_GB2312" w:hAnsi="仿宋" w:eastAsia="仿宋_GB2312" w:cs="宋体"/>
          <w:kern w:val="0"/>
          <w:sz w:val="32"/>
          <w:szCs w:val="32"/>
        </w:rPr>
        <w:t>供应商须配备一定数量的备品备件，保证系统正常运行，数据的精准性和及时性。</w:t>
      </w:r>
    </w:p>
    <w:p w14:paraId="69063352">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2.2供应商应及时处理（见：4、服务响应要求）故障设备的维修、更换和调试，并做好运行维修记录的登记备案工作。</w:t>
      </w:r>
    </w:p>
    <w:p w14:paraId="0833DFBE">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2.3供应商应定期对机房内本项目维保设备进行现场巡检，每月不低于一次巡检。</w:t>
      </w:r>
    </w:p>
    <w:p w14:paraId="062FA33C">
      <w:pPr>
        <w:pStyle w:val="3"/>
        <w:spacing w:before="0" w:after="0" w:line="240" w:lineRule="auto"/>
        <w:ind w:firstLine="643" w:firstLineChars="200"/>
        <w:rPr>
          <w:rFonts w:ascii="仿宋_GB2312" w:eastAsia="仿宋_GB2312"/>
        </w:rPr>
      </w:pPr>
      <w:r>
        <w:rPr>
          <w:rFonts w:hint="eastAsia" w:ascii="仿宋_GB2312" w:eastAsia="仿宋_GB2312"/>
        </w:rPr>
        <w:t>3、人员服务要求</w:t>
      </w:r>
    </w:p>
    <w:p w14:paraId="358A4CEE">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为保证公路监测项目运维质量，平台各功能正常运行，需提供以下服务人员。人员应满足的能力要求如下：</w:t>
      </w:r>
    </w:p>
    <w:p w14:paraId="0BB3D49F">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3.1</w:t>
      </w:r>
      <w:r>
        <w:rPr>
          <w:rFonts w:ascii="仿宋_GB2312" w:hAnsi="仿宋" w:eastAsia="仿宋_GB2312" w:cs="宋体"/>
          <w:kern w:val="0"/>
          <w:sz w:val="32"/>
          <w:szCs w:val="32"/>
        </w:rPr>
        <w:t>计算机专业或相关专业大专及以上学历,</w:t>
      </w:r>
      <w:r>
        <w:rPr>
          <w:rFonts w:hint="eastAsia" w:ascii="仿宋_GB2312" w:hAnsi="仿宋" w:eastAsia="仿宋_GB2312" w:cs="宋体"/>
          <w:kern w:val="0"/>
          <w:sz w:val="32"/>
          <w:szCs w:val="32"/>
        </w:rPr>
        <w:t>3</w:t>
      </w:r>
      <w:r>
        <w:rPr>
          <w:rFonts w:ascii="仿宋_GB2312" w:hAnsi="仿宋" w:eastAsia="仿宋_GB2312" w:cs="宋体"/>
          <w:kern w:val="0"/>
          <w:sz w:val="32"/>
          <w:szCs w:val="32"/>
        </w:rPr>
        <w:t>年以上服务器系统方面相关工作经验;</w:t>
      </w:r>
    </w:p>
    <w:p w14:paraId="09643E69">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3.2</w:t>
      </w:r>
      <w:r>
        <w:rPr>
          <w:rFonts w:ascii="仿宋_GB2312" w:hAnsi="仿宋" w:eastAsia="仿宋_GB2312" w:cs="宋体"/>
          <w:kern w:val="0"/>
          <w:sz w:val="32"/>
          <w:szCs w:val="32"/>
        </w:rPr>
        <w:t>熟悉计算机操作系统原理、服务器体系结构,有出色的学习能力</w:t>
      </w:r>
      <w:r>
        <w:rPr>
          <w:rFonts w:hint="eastAsia" w:ascii="仿宋_GB2312" w:hAnsi="仿宋" w:eastAsia="仿宋_GB2312" w:cs="宋体"/>
          <w:kern w:val="0"/>
          <w:sz w:val="32"/>
          <w:szCs w:val="32"/>
        </w:rPr>
        <w:t>；</w:t>
      </w:r>
    </w:p>
    <w:p w14:paraId="04F20B42">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3.3掌握网络设备及网络管理、配置和调试技术；</w:t>
      </w:r>
    </w:p>
    <w:p w14:paraId="506832E9">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3.4</w:t>
      </w:r>
      <w:r>
        <w:rPr>
          <w:rFonts w:ascii="仿宋_GB2312" w:hAnsi="仿宋" w:eastAsia="仿宋_GB2312" w:cs="宋体"/>
          <w:kern w:val="0"/>
          <w:sz w:val="32"/>
          <w:szCs w:val="32"/>
        </w:rPr>
        <w:t>具有良好的解决问题能力</w:t>
      </w:r>
      <w:r>
        <w:rPr>
          <w:rFonts w:hint="eastAsia" w:ascii="仿宋_GB2312" w:hAnsi="仿宋" w:eastAsia="仿宋_GB2312" w:cs="宋体"/>
          <w:kern w:val="0"/>
          <w:sz w:val="32"/>
          <w:szCs w:val="32"/>
        </w:rPr>
        <w:t>。</w:t>
      </w:r>
      <w:bookmarkEnd w:id="0"/>
      <w:bookmarkEnd w:id="2"/>
      <w:bookmarkEnd w:id="10"/>
    </w:p>
    <w:p w14:paraId="0D867620">
      <w:pPr>
        <w:pStyle w:val="3"/>
        <w:spacing w:before="0" w:after="0" w:line="240" w:lineRule="auto"/>
        <w:ind w:firstLine="643" w:firstLineChars="200"/>
        <w:rPr>
          <w:rFonts w:ascii="仿宋_GB2312" w:eastAsia="仿宋_GB2312"/>
        </w:rPr>
      </w:pPr>
      <w:r>
        <w:rPr>
          <w:rFonts w:hint="eastAsia" w:ascii="仿宋_GB2312" w:eastAsia="仿宋_GB2312"/>
        </w:rPr>
        <w:t>4、服务响应要求</w:t>
      </w:r>
    </w:p>
    <w:p w14:paraId="3BFF27D4">
      <w:pPr>
        <w:ind w:firstLine="640" w:firstLineChars="200"/>
        <w:rPr>
          <w:rFonts w:hint="eastAsia" w:ascii="仿宋" w:hAnsi="仿宋" w:eastAsia="仿宋" w:cs="宋体"/>
          <w:b/>
          <w:color w:val="000000"/>
          <w:sz w:val="24"/>
          <w:szCs w:val="24"/>
        </w:rPr>
      </w:pPr>
      <w:r>
        <w:rPr>
          <w:rFonts w:hint="eastAsia" w:ascii="仿宋_GB2312" w:hAnsi="仿宋" w:eastAsia="仿宋_GB2312" w:cs="宋体"/>
          <w:kern w:val="0"/>
          <w:sz w:val="32"/>
          <w:szCs w:val="32"/>
        </w:rPr>
        <w:t>供应商必须按照要求配合提供必要的技术服务和保障。承担运维服务期内设备故障的抢修任务，供应商在接到故障报修后，根据项目相关软硬件故障程度进行服务分级。服务级别及时效要求如下表所示：</w:t>
      </w:r>
      <w:r>
        <w:rPr>
          <w:rFonts w:ascii="仿宋" w:hAnsi="仿宋" w:eastAsia="仿宋" w:cs="宋体"/>
          <w:b/>
          <w:sz w:val="24"/>
          <w:szCs w:val="24"/>
        </w:rPr>
        <w:t xml:space="preserve"> </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38"/>
        <w:gridCol w:w="1971"/>
        <w:gridCol w:w="2011"/>
      </w:tblGrid>
      <w:tr w14:paraId="11B6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blHeader/>
          <w:jc w:val="center"/>
        </w:trPr>
        <w:tc>
          <w:tcPr>
            <w:tcW w:w="4038" w:type="dxa"/>
            <w:vAlign w:val="center"/>
          </w:tcPr>
          <w:p w14:paraId="0F80AB54">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故障级别</w:t>
            </w:r>
          </w:p>
        </w:tc>
        <w:tc>
          <w:tcPr>
            <w:tcW w:w="1971" w:type="dxa"/>
            <w:vAlign w:val="center"/>
          </w:tcPr>
          <w:p w14:paraId="02014340">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响应时间</w:t>
            </w:r>
          </w:p>
        </w:tc>
        <w:tc>
          <w:tcPr>
            <w:tcW w:w="2011" w:type="dxa"/>
            <w:vAlign w:val="center"/>
          </w:tcPr>
          <w:p w14:paraId="4AAEB7BC">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故障解决时间</w:t>
            </w:r>
          </w:p>
        </w:tc>
      </w:tr>
      <w:tr w14:paraId="186A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038" w:type="dxa"/>
            <w:vAlign w:val="center"/>
          </w:tcPr>
          <w:p w14:paraId="25616E59">
            <w:pPr>
              <w:spacing w:line="260" w:lineRule="exact"/>
              <w:jc w:val="left"/>
              <w:rPr>
                <w:rFonts w:hint="eastAsia" w:ascii="仿宋_GB2312" w:hAnsi="仿宋" w:eastAsia="仿宋_GB2312" w:cs="仿宋"/>
                <w:kern w:val="0"/>
                <w:szCs w:val="21"/>
              </w:rPr>
            </w:pPr>
            <w:r>
              <w:rPr>
                <w:rFonts w:hint="eastAsia" w:ascii="仿宋_GB2312" w:hAnsi="仿宋" w:eastAsia="仿宋_GB2312" w:cs="仿宋"/>
                <w:kern w:val="0"/>
                <w:szCs w:val="21"/>
              </w:rPr>
              <w:t>一级：属于紧急问题；其具体现象为：系统崩溃导致业务停止，数据丢失。</w:t>
            </w:r>
          </w:p>
        </w:tc>
        <w:tc>
          <w:tcPr>
            <w:tcW w:w="1971" w:type="dxa"/>
            <w:vAlign w:val="center"/>
          </w:tcPr>
          <w:p w14:paraId="28FC83AE">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30分钟，2小时内提交故障处理方案</w:t>
            </w:r>
          </w:p>
        </w:tc>
        <w:tc>
          <w:tcPr>
            <w:tcW w:w="2011" w:type="dxa"/>
            <w:vAlign w:val="center"/>
          </w:tcPr>
          <w:p w14:paraId="7E5B0353">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12小时以内</w:t>
            </w:r>
          </w:p>
        </w:tc>
      </w:tr>
      <w:tr w14:paraId="44C2E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038" w:type="dxa"/>
            <w:vAlign w:val="center"/>
          </w:tcPr>
          <w:p w14:paraId="162DCA31">
            <w:pPr>
              <w:spacing w:line="260" w:lineRule="exact"/>
              <w:jc w:val="left"/>
              <w:rPr>
                <w:rFonts w:hint="eastAsia" w:ascii="仿宋_GB2312" w:hAnsi="仿宋" w:eastAsia="仿宋_GB2312" w:cs="仿宋"/>
                <w:kern w:val="0"/>
                <w:szCs w:val="21"/>
              </w:rPr>
            </w:pPr>
            <w:r>
              <w:rPr>
                <w:rFonts w:hint="eastAsia" w:ascii="仿宋_GB2312" w:hAnsi="仿宋" w:eastAsia="仿宋_GB2312" w:cs="仿宋"/>
                <w:kern w:val="0"/>
                <w:szCs w:val="21"/>
              </w:rPr>
              <w:t>二级：属于严重问题；其具体现象为：出现部分设备失效，系统性能下降但能正常运行，不影响业务正常运行</w:t>
            </w:r>
          </w:p>
        </w:tc>
        <w:tc>
          <w:tcPr>
            <w:tcW w:w="1971" w:type="dxa"/>
            <w:vAlign w:val="center"/>
          </w:tcPr>
          <w:p w14:paraId="3D7D9A79">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1小时，4小时内提交故障处理方案</w:t>
            </w:r>
          </w:p>
        </w:tc>
        <w:tc>
          <w:tcPr>
            <w:tcW w:w="2011" w:type="dxa"/>
            <w:vAlign w:val="center"/>
          </w:tcPr>
          <w:p w14:paraId="54DA5CF5">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24小时以内</w:t>
            </w:r>
          </w:p>
        </w:tc>
      </w:tr>
      <w:tr w14:paraId="3E3BA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038" w:type="dxa"/>
            <w:vAlign w:val="center"/>
          </w:tcPr>
          <w:p w14:paraId="16778459">
            <w:pPr>
              <w:spacing w:line="260" w:lineRule="exact"/>
              <w:jc w:val="left"/>
              <w:rPr>
                <w:rFonts w:hint="eastAsia" w:ascii="仿宋_GB2312" w:hAnsi="仿宋" w:eastAsia="仿宋_GB2312" w:cs="仿宋"/>
                <w:kern w:val="0"/>
                <w:szCs w:val="21"/>
              </w:rPr>
            </w:pPr>
            <w:r>
              <w:rPr>
                <w:rFonts w:hint="eastAsia" w:ascii="仿宋_GB2312" w:hAnsi="仿宋" w:eastAsia="仿宋_GB2312" w:cs="仿宋"/>
                <w:kern w:val="0"/>
                <w:szCs w:val="21"/>
              </w:rPr>
              <w:t>三级：属于较严重问题；其具体现象为：出现系统报错或警告，但业务系统能继续运行且性能不受影响。</w:t>
            </w:r>
          </w:p>
        </w:tc>
        <w:tc>
          <w:tcPr>
            <w:tcW w:w="1971" w:type="dxa"/>
            <w:vAlign w:val="center"/>
          </w:tcPr>
          <w:p w14:paraId="5E5A99DA">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1小时，6小时内提交故障处理方案</w:t>
            </w:r>
          </w:p>
        </w:tc>
        <w:tc>
          <w:tcPr>
            <w:tcW w:w="2011" w:type="dxa"/>
            <w:vAlign w:val="center"/>
          </w:tcPr>
          <w:p w14:paraId="1341A2FF">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48小时以内</w:t>
            </w:r>
          </w:p>
        </w:tc>
      </w:tr>
      <w:tr w14:paraId="4DFF3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038" w:type="dxa"/>
            <w:vAlign w:val="center"/>
          </w:tcPr>
          <w:p w14:paraId="4B33B18C">
            <w:pPr>
              <w:spacing w:line="260" w:lineRule="exact"/>
              <w:jc w:val="left"/>
              <w:rPr>
                <w:rFonts w:hint="eastAsia" w:ascii="仿宋_GB2312" w:hAnsi="仿宋" w:eastAsia="仿宋_GB2312" w:cs="仿宋"/>
                <w:kern w:val="0"/>
                <w:szCs w:val="21"/>
              </w:rPr>
            </w:pPr>
            <w:r>
              <w:rPr>
                <w:rFonts w:hint="eastAsia" w:ascii="仿宋_GB2312" w:hAnsi="仿宋" w:eastAsia="仿宋_GB2312" w:cs="仿宋"/>
                <w:kern w:val="0"/>
                <w:szCs w:val="21"/>
              </w:rPr>
              <w:t>四级：属于普通问题；其具体现象为：系统技术功能、安装或配置咨询，不影响业务正常运行</w:t>
            </w:r>
          </w:p>
        </w:tc>
        <w:tc>
          <w:tcPr>
            <w:tcW w:w="1971" w:type="dxa"/>
            <w:vAlign w:val="center"/>
          </w:tcPr>
          <w:p w14:paraId="52293439">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2小时，8小时内提交故障处理方案</w:t>
            </w:r>
          </w:p>
        </w:tc>
        <w:tc>
          <w:tcPr>
            <w:tcW w:w="2011" w:type="dxa"/>
            <w:vAlign w:val="center"/>
          </w:tcPr>
          <w:p w14:paraId="2F65E569">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3天内</w:t>
            </w:r>
          </w:p>
        </w:tc>
      </w:tr>
    </w:tbl>
    <w:p w14:paraId="51596D5F">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5、台账管理要求</w:t>
      </w:r>
    </w:p>
    <w:p w14:paraId="5775F1D8">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规范管理服务文档。须按照项目阶段，提供符合采购方文件管理及版本控制要求的项目文档。要求如下：建立专门的档案；详细记录设备维修更换记录表，机房设备巡检记录表；现场档案与资料的要提供纸质文档，包含文档、单据、图片等信息；定期针对档案管理情况进行汇报。</w:t>
      </w:r>
    </w:p>
    <w:p w14:paraId="21FABE21">
      <w:pPr>
        <w:ind w:firstLine="640" w:firstLineChars="200"/>
        <w:rPr>
          <w:rFonts w:hint="eastAsia" w:ascii="仿宋_GB2312" w:hAnsi="仿宋" w:eastAsia="仿宋_GB2312" w:cs="宋体"/>
          <w:kern w:val="0"/>
          <w:sz w:val="32"/>
          <w:szCs w:val="32"/>
        </w:rPr>
      </w:pPr>
      <w:r>
        <w:rPr>
          <w:rFonts w:hint="eastAsia" w:ascii="仿宋_GB2312" w:hAnsi="仿宋" w:eastAsia="仿宋_GB2312" w:cs="宋体"/>
          <w:kern w:val="0"/>
          <w:sz w:val="32"/>
          <w:szCs w:val="32"/>
        </w:rPr>
        <w:t>本次服务中文字类成果包含但不限于以下内容。</w:t>
      </w:r>
    </w:p>
    <w:tbl>
      <w:tblPr>
        <w:tblStyle w:val="7"/>
        <w:tblW w:w="4999" w:type="pct"/>
        <w:tblInd w:w="0" w:type="dxa"/>
        <w:tblLayout w:type="autofit"/>
        <w:tblCellMar>
          <w:top w:w="0" w:type="dxa"/>
          <w:left w:w="108" w:type="dxa"/>
          <w:bottom w:w="0" w:type="dxa"/>
          <w:right w:w="108" w:type="dxa"/>
        </w:tblCellMar>
      </w:tblPr>
      <w:tblGrid>
        <w:gridCol w:w="6479"/>
        <w:gridCol w:w="2041"/>
      </w:tblGrid>
      <w:tr w14:paraId="10A9CC76">
        <w:tblPrEx>
          <w:tblCellMar>
            <w:top w:w="0" w:type="dxa"/>
            <w:left w:w="108" w:type="dxa"/>
            <w:bottom w:w="0" w:type="dxa"/>
            <w:right w:w="108" w:type="dxa"/>
          </w:tblCellMar>
        </w:tblPrEx>
        <w:trPr>
          <w:trHeight w:val="340" w:hRule="exact"/>
          <w:tblHeader/>
        </w:trPr>
        <w:tc>
          <w:tcPr>
            <w:tcW w:w="3802" w:type="pct"/>
            <w:tcBorders>
              <w:top w:val="single" w:color="auto" w:sz="4" w:space="0"/>
              <w:left w:val="single" w:color="auto" w:sz="4" w:space="0"/>
              <w:bottom w:val="single" w:color="auto" w:sz="4" w:space="0"/>
              <w:right w:val="single" w:color="auto" w:sz="4" w:space="0"/>
            </w:tcBorders>
            <w:vAlign w:val="center"/>
          </w:tcPr>
          <w:p w14:paraId="5F0235A5">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文字报告</w:t>
            </w:r>
          </w:p>
        </w:tc>
        <w:tc>
          <w:tcPr>
            <w:tcW w:w="1198" w:type="pct"/>
            <w:tcBorders>
              <w:top w:val="single" w:color="auto" w:sz="4" w:space="0"/>
              <w:left w:val="single" w:color="auto" w:sz="4" w:space="0"/>
              <w:bottom w:val="single" w:color="auto" w:sz="4" w:space="0"/>
              <w:right w:val="single" w:color="auto" w:sz="4" w:space="0"/>
            </w:tcBorders>
            <w:vAlign w:val="center"/>
          </w:tcPr>
          <w:p w14:paraId="1A635B62">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周期</w:t>
            </w:r>
          </w:p>
        </w:tc>
      </w:tr>
      <w:tr w14:paraId="4B28779D">
        <w:tblPrEx>
          <w:tblCellMar>
            <w:top w:w="0" w:type="dxa"/>
            <w:left w:w="108" w:type="dxa"/>
            <w:bottom w:w="0" w:type="dxa"/>
            <w:right w:w="108" w:type="dxa"/>
          </w:tblCellMar>
        </w:tblPrEx>
        <w:trPr>
          <w:trHeight w:val="340" w:hRule="exact"/>
        </w:trPr>
        <w:tc>
          <w:tcPr>
            <w:tcW w:w="3802" w:type="pct"/>
            <w:tcBorders>
              <w:top w:val="single" w:color="auto" w:sz="4" w:space="0"/>
              <w:left w:val="single" w:color="auto" w:sz="4" w:space="0"/>
              <w:bottom w:val="single" w:color="auto" w:sz="4" w:space="0"/>
              <w:right w:val="single" w:color="auto" w:sz="4" w:space="0"/>
            </w:tcBorders>
            <w:vAlign w:val="center"/>
          </w:tcPr>
          <w:p w14:paraId="06359AC6">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设备维修更换记录表</w:t>
            </w:r>
          </w:p>
        </w:tc>
        <w:tc>
          <w:tcPr>
            <w:tcW w:w="1198" w:type="pct"/>
            <w:tcBorders>
              <w:top w:val="single" w:color="auto" w:sz="4" w:space="0"/>
              <w:left w:val="single" w:color="auto" w:sz="4" w:space="0"/>
              <w:bottom w:val="single" w:color="auto" w:sz="4" w:space="0"/>
              <w:right w:val="single" w:color="auto" w:sz="4" w:space="0"/>
            </w:tcBorders>
            <w:vAlign w:val="center"/>
          </w:tcPr>
          <w:p w14:paraId="4C9B1BE1">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次</w:t>
            </w:r>
          </w:p>
        </w:tc>
      </w:tr>
      <w:tr w14:paraId="7B231985">
        <w:tblPrEx>
          <w:tblCellMar>
            <w:top w:w="0" w:type="dxa"/>
            <w:left w:w="108" w:type="dxa"/>
            <w:bottom w:w="0" w:type="dxa"/>
            <w:right w:w="108" w:type="dxa"/>
          </w:tblCellMar>
        </w:tblPrEx>
        <w:trPr>
          <w:trHeight w:val="340" w:hRule="exact"/>
        </w:trPr>
        <w:tc>
          <w:tcPr>
            <w:tcW w:w="3802" w:type="pct"/>
            <w:tcBorders>
              <w:top w:val="single" w:color="auto" w:sz="4" w:space="0"/>
              <w:left w:val="single" w:color="auto" w:sz="4" w:space="0"/>
              <w:bottom w:val="single" w:color="auto" w:sz="4" w:space="0"/>
              <w:right w:val="single" w:color="auto" w:sz="4" w:space="0"/>
            </w:tcBorders>
            <w:vAlign w:val="center"/>
          </w:tcPr>
          <w:p w14:paraId="213E1928">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机房设备巡检记录表</w:t>
            </w:r>
          </w:p>
        </w:tc>
        <w:tc>
          <w:tcPr>
            <w:tcW w:w="1198" w:type="pct"/>
            <w:tcBorders>
              <w:top w:val="single" w:color="auto" w:sz="4" w:space="0"/>
              <w:left w:val="single" w:color="auto" w:sz="4" w:space="0"/>
              <w:bottom w:val="single" w:color="auto" w:sz="4" w:space="0"/>
              <w:right w:val="single" w:color="auto" w:sz="4" w:space="0"/>
            </w:tcBorders>
            <w:vAlign w:val="center"/>
          </w:tcPr>
          <w:p w14:paraId="73EBA39F">
            <w:pPr>
              <w:spacing w:line="260" w:lineRule="exact"/>
              <w:jc w:val="center"/>
              <w:rPr>
                <w:rFonts w:hint="eastAsia" w:ascii="仿宋_GB2312" w:hAnsi="仿宋" w:eastAsia="仿宋_GB2312" w:cs="仿宋"/>
                <w:kern w:val="0"/>
                <w:szCs w:val="21"/>
              </w:rPr>
            </w:pPr>
            <w:r>
              <w:rPr>
                <w:rFonts w:hint="eastAsia" w:ascii="仿宋_GB2312" w:hAnsi="仿宋" w:eastAsia="仿宋_GB2312" w:cs="仿宋"/>
                <w:kern w:val="0"/>
                <w:szCs w:val="21"/>
              </w:rPr>
              <w:t>月</w:t>
            </w:r>
          </w:p>
        </w:tc>
      </w:tr>
    </w:tbl>
    <w:p w14:paraId="13A0E4D7">
      <w:pPr>
        <w:ind w:firstLine="640" w:firstLineChars="200"/>
        <w:rPr>
          <w:rFonts w:hint="eastAsia" w:ascii="仿宋_GB2312" w:hAnsi="仿宋" w:eastAsia="仿宋_GB2312" w:cs="宋体"/>
          <w:kern w:val="0"/>
          <w:sz w:val="32"/>
          <w:szCs w:val="32"/>
        </w:rPr>
      </w:pPr>
    </w:p>
    <w:p w14:paraId="0C6E93CF">
      <w:pPr>
        <w:rPr>
          <w:rFonts w:ascii="仿宋_GB2312" w:eastAsia="仿宋_GB2312"/>
          <w:sz w:val="32"/>
          <w:szCs w:val="32"/>
        </w:rPr>
      </w:pPr>
    </w:p>
    <w:p w14:paraId="2FD6BB42">
      <w:pPr>
        <w:widowControl/>
        <w:jc w:val="left"/>
        <w:rPr>
          <w:rFonts w:ascii="仿宋_GB2312" w:eastAsia="仿宋_GB2312"/>
          <w:sz w:val="32"/>
          <w:szCs w:val="32"/>
        </w:rPr>
      </w:pPr>
      <w:r>
        <w:rPr>
          <w:rFonts w:ascii="仿宋_GB2312" w:eastAsia="仿宋_GB2312"/>
          <w:sz w:val="32"/>
          <w:szCs w:val="32"/>
        </w:rPr>
        <w:br w:type="page"/>
      </w:r>
    </w:p>
    <w:p w14:paraId="3AB7D2A9">
      <w:pPr>
        <w:pStyle w:val="9"/>
        <w:spacing w:line="576" w:lineRule="exact"/>
        <w:ind w:firstLine="482"/>
        <w:jc w:val="left"/>
        <w:rPr>
          <w:rFonts w:hint="eastAsia" w:ascii="仿宋_GB2312" w:hAnsi="黑体" w:eastAsia="仿宋_GB2312"/>
          <w:b/>
          <w:bCs/>
          <w:sz w:val="24"/>
          <w:szCs w:val="24"/>
        </w:rPr>
      </w:pPr>
      <w:r>
        <w:rPr>
          <w:rFonts w:hint="eastAsia" w:ascii="仿宋_GB2312" w:hAnsi="黑体" w:eastAsia="仿宋_GB2312"/>
          <w:b/>
          <w:bCs/>
          <w:sz w:val="24"/>
          <w:szCs w:val="24"/>
        </w:rPr>
        <w:t>附件一：</w:t>
      </w:r>
    </w:p>
    <w:p w14:paraId="6CF5982A">
      <w:pPr>
        <w:pStyle w:val="9"/>
        <w:spacing w:line="576" w:lineRule="exact"/>
        <w:ind w:firstLine="482"/>
        <w:jc w:val="center"/>
        <w:rPr>
          <w:rFonts w:hint="eastAsia" w:ascii="仿宋_GB2312" w:hAnsi="黑体" w:eastAsia="仿宋_GB2312"/>
          <w:b/>
          <w:bCs/>
          <w:sz w:val="24"/>
          <w:szCs w:val="24"/>
        </w:rPr>
      </w:pPr>
      <w:r>
        <w:rPr>
          <w:rFonts w:hint="eastAsia" w:ascii="仿宋_GB2312" w:hAnsi="黑体" w:eastAsia="仿宋_GB2312"/>
          <w:b/>
          <w:bCs/>
          <w:sz w:val="24"/>
          <w:szCs w:val="24"/>
        </w:rPr>
        <w:t>武汉市公路监测决策系统（二期）交通信息采集系统设备清单</w:t>
      </w:r>
    </w:p>
    <w:tbl>
      <w:tblPr>
        <w:tblStyle w:val="7"/>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417"/>
        <w:gridCol w:w="1014"/>
        <w:gridCol w:w="1803"/>
        <w:gridCol w:w="980"/>
        <w:gridCol w:w="1185"/>
        <w:gridCol w:w="1253"/>
      </w:tblGrid>
      <w:tr w14:paraId="6417A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pct"/>
            <w:vAlign w:val="center"/>
          </w:tcPr>
          <w:p w14:paraId="459C98E8">
            <w:pPr>
              <w:jc w:val="center"/>
              <w:rPr>
                <w:rFonts w:hint="eastAsia" w:ascii="仿宋_GB2312" w:hAnsi="仿宋" w:eastAsia="仿宋_GB2312" w:cs="仿宋"/>
                <w:bCs/>
                <w:szCs w:val="21"/>
              </w:rPr>
            </w:pPr>
            <w:bookmarkStart w:id="12" w:name="_Toc38788781"/>
            <w:r>
              <w:rPr>
                <w:rFonts w:hint="eastAsia" w:ascii="仿宋_GB2312" w:hAnsi="仿宋" w:eastAsia="仿宋_GB2312" w:cs="仿宋"/>
                <w:bCs/>
                <w:szCs w:val="21"/>
              </w:rPr>
              <w:t>类别</w:t>
            </w:r>
            <w:bookmarkEnd w:id="12"/>
          </w:p>
        </w:tc>
        <w:tc>
          <w:tcPr>
            <w:tcW w:w="823" w:type="pct"/>
            <w:vAlign w:val="center"/>
          </w:tcPr>
          <w:p w14:paraId="60E767F0">
            <w:pPr>
              <w:jc w:val="center"/>
              <w:rPr>
                <w:rFonts w:hint="eastAsia" w:ascii="仿宋_GB2312" w:hAnsi="仿宋" w:eastAsia="仿宋_GB2312" w:cs="仿宋"/>
                <w:bCs/>
                <w:szCs w:val="21"/>
              </w:rPr>
            </w:pPr>
            <w:bookmarkStart w:id="13" w:name="_Toc38788782"/>
            <w:r>
              <w:rPr>
                <w:rFonts w:hint="eastAsia" w:ascii="仿宋_GB2312" w:hAnsi="仿宋" w:eastAsia="仿宋_GB2312" w:cs="仿宋"/>
                <w:bCs/>
                <w:szCs w:val="21"/>
              </w:rPr>
              <w:t>设施设备</w:t>
            </w:r>
            <w:bookmarkEnd w:id="13"/>
          </w:p>
        </w:tc>
        <w:tc>
          <w:tcPr>
            <w:tcW w:w="589" w:type="pct"/>
            <w:vAlign w:val="center"/>
          </w:tcPr>
          <w:p w14:paraId="3D47404D">
            <w:pPr>
              <w:jc w:val="center"/>
              <w:rPr>
                <w:rFonts w:hint="eastAsia" w:ascii="仿宋_GB2312" w:hAnsi="仿宋" w:eastAsia="仿宋_GB2312" w:cs="仿宋"/>
                <w:bCs/>
                <w:szCs w:val="21"/>
              </w:rPr>
            </w:pPr>
            <w:bookmarkStart w:id="14" w:name="_Toc38788783"/>
            <w:r>
              <w:rPr>
                <w:rFonts w:hint="eastAsia" w:ascii="仿宋_GB2312" w:hAnsi="仿宋" w:eastAsia="仿宋_GB2312" w:cs="仿宋"/>
                <w:bCs/>
                <w:szCs w:val="21"/>
              </w:rPr>
              <w:t>厂家</w:t>
            </w:r>
          </w:p>
        </w:tc>
        <w:tc>
          <w:tcPr>
            <w:tcW w:w="1047" w:type="pct"/>
            <w:vAlign w:val="center"/>
          </w:tcPr>
          <w:p w14:paraId="44EE331A">
            <w:pPr>
              <w:jc w:val="center"/>
              <w:rPr>
                <w:rFonts w:hint="eastAsia" w:ascii="仿宋_GB2312" w:hAnsi="仿宋" w:eastAsia="仿宋_GB2312" w:cs="仿宋"/>
                <w:bCs/>
                <w:szCs w:val="21"/>
              </w:rPr>
            </w:pPr>
            <w:r>
              <w:rPr>
                <w:rFonts w:hint="eastAsia" w:ascii="仿宋_GB2312" w:hAnsi="仿宋" w:eastAsia="仿宋_GB2312" w:cs="仿宋"/>
                <w:bCs/>
                <w:szCs w:val="21"/>
              </w:rPr>
              <w:t>型号</w:t>
            </w:r>
            <w:bookmarkEnd w:id="14"/>
          </w:p>
        </w:tc>
        <w:tc>
          <w:tcPr>
            <w:tcW w:w="569" w:type="pct"/>
            <w:tcMar>
              <w:left w:w="28" w:type="dxa"/>
              <w:right w:w="28" w:type="dxa"/>
            </w:tcMar>
            <w:vAlign w:val="center"/>
          </w:tcPr>
          <w:p w14:paraId="0182FF29">
            <w:pPr>
              <w:jc w:val="center"/>
              <w:rPr>
                <w:rFonts w:hint="eastAsia" w:ascii="仿宋_GB2312" w:hAnsi="仿宋" w:eastAsia="仿宋_GB2312" w:cs="仿宋"/>
                <w:bCs/>
                <w:szCs w:val="21"/>
              </w:rPr>
            </w:pPr>
            <w:bookmarkStart w:id="15" w:name="_Toc38788784"/>
            <w:r>
              <w:rPr>
                <w:rFonts w:hint="eastAsia" w:ascii="仿宋_GB2312" w:hAnsi="仿宋" w:eastAsia="仿宋_GB2312" w:cs="仿宋"/>
                <w:bCs/>
                <w:szCs w:val="21"/>
              </w:rPr>
              <w:t>数量</w:t>
            </w:r>
            <w:bookmarkEnd w:id="15"/>
          </w:p>
          <w:p w14:paraId="582B9CFB">
            <w:pPr>
              <w:jc w:val="center"/>
              <w:rPr>
                <w:rFonts w:hint="eastAsia" w:ascii="仿宋_GB2312" w:hAnsi="仿宋" w:eastAsia="仿宋_GB2312" w:cs="仿宋"/>
                <w:bCs/>
                <w:szCs w:val="21"/>
              </w:rPr>
            </w:pPr>
            <w:bookmarkStart w:id="16" w:name="_Toc38788785"/>
            <w:r>
              <w:rPr>
                <w:rFonts w:hint="eastAsia" w:ascii="仿宋_GB2312" w:hAnsi="仿宋" w:eastAsia="仿宋_GB2312" w:cs="仿宋"/>
                <w:bCs/>
                <w:szCs w:val="21"/>
              </w:rPr>
              <w:t>(台、套</w:t>
            </w:r>
            <w:bookmarkEnd w:id="16"/>
            <w:r>
              <w:rPr>
                <w:rFonts w:hint="eastAsia" w:ascii="仿宋_GB2312" w:hAnsi="仿宋" w:eastAsia="仿宋_GB2312" w:cs="仿宋"/>
                <w:bCs/>
                <w:szCs w:val="21"/>
              </w:rPr>
              <w:t>)</w:t>
            </w:r>
          </w:p>
        </w:tc>
        <w:tc>
          <w:tcPr>
            <w:tcW w:w="688" w:type="pct"/>
            <w:vAlign w:val="center"/>
          </w:tcPr>
          <w:p w14:paraId="1E5D0C30">
            <w:pPr>
              <w:jc w:val="center"/>
              <w:rPr>
                <w:rFonts w:hint="eastAsia" w:ascii="仿宋_GB2312" w:hAnsi="仿宋" w:eastAsia="仿宋_GB2312" w:cs="仿宋"/>
                <w:bCs/>
                <w:szCs w:val="21"/>
              </w:rPr>
            </w:pPr>
            <w:r>
              <w:rPr>
                <w:rFonts w:hint="eastAsia" w:ascii="仿宋_GB2312" w:hAnsi="仿宋" w:eastAsia="仿宋_GB2312" w:cs="仿宋"/>
                <w:bCs/>
                <w:szCs w:val="21"/>
              </w:rPr>
              <w:t>采购年份</w:t>
            </w:r>
          </w:p>
        </w:tc>
        <w:tc>
          <w:tcPr>
            <w:tcW w:w="728" w:type="pct"/>
            <w:vAlign w:val="center"/>
          </w:tcPr>
          <w:p w14:paraId="2F0BF9A7">
            <w:pPr>
              <w:jc w:val="center"/>
              <w:rPr>
                <w:rFonts w:hint="eastAsia" w:ascii="仿宋_GB2312" w:hAnsi="仿宋" w:eastAsia="仿宋_GB2312" w:cs="仿宋"/>
                <w:bCs/>
                <w:szCs w:val="21"/>
              </w:rPr>
            </w:pPr>
            <w:bookmarkStart w:id="17" w:name="_Toc38788786"/>
            <w:r>
              <w:rPr>
                <w:rFonts w:hint="eastAsia" w:ascii="仿宋_GB2312" w:hAnsi="仿宋" w:eastAsia="仿宋_GB2312" w:cs="仿宋"/>
                <w:bCs/>
                <w:szCs w:val="21"/>
              </w:rPr>
              <w:t>备注</w:t>
            </w:r>
            <w:bookmarkEnd w:id="17"/>
          </w:p>
        </w:tc>
      </w:tr>
      <w:tr w14:paraId="601C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pct"/>
            <w:vMerge w:val="restart"/>
            <w:vAlign w:val="center"/>
          </w:tcPr>
          <w:p w14:paraId="71010E99">
            <w:pPr>
              <w:jc w:val="center"/>
              <w:rPr>
                <w:rFonts w:hint="eastAsia" w:ascii="仿宋_GB2312" w:hAnsi="仿宋" w:eastAsia="仿宋_GB2312" w:cs="仿宋"/>
                <w:bCs/>
                <w:szCs w:val="21"/>
              </w:rPr>
            </w:pPr>
            <w:bookmarkStart w:id="18" w:name="_Toc38788787"/>
            <w:r>
              <w:rPr>
                <w:rFonts w:hint="eastAsia" w:ascii="仿宋_GB2312" w:hAnsi="仿宋" w:eastAsia="仿宋_GB2312" w:cs="仿宋"/>
                <w:bCs/>
                <w:szCs w:val="21"/>
              </w:rPr>
              <w:t>信息采集设备</w:t>
            </w:r>
            <w:bookmarkEnd w:id="18"/>
          </w:p>
        </w:tc>
        <w:tc>
          <w:tcPr>
            <w:tcW w:w="823" w:type="pct"/>
            <w:vAlign w:val="center"/>
          </w:tcPr>
          <w:p w14:paraId="66A8DCFC">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抓拍相机</w:t>
            </w:r>
          </w:p>
        </w:tc>
        <w:tc>
          <w:tcPr>
            <w:tcW w:w="589" w:type="pct"/>
            <w:vAlign w:val="center"/>
          </w:tcPr>
          <w:p w14:paraId="47EE1F2B">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159FA657">
            <w:pPr>
              <w:jc w:val="center"/>
              <w:rPr>
                <w:rFonts w:hint="eastAsia" w:ascii="仿宋_GB2312" w:hAnsi="仿宋" w:eastAsia="仿宋_GB2312" w:cs="宋体"/>
                <w:bCs/>
                <w:color w:val="000000"/>
                <w:szCs w:val="21"/>
              </w:rPr>
            </w:pPr>
            <w:r>
              <w:rPr>
                <w:rFonts w:hint="eastAsia" w:ascii="仿宋_GB2312" w:hAnsi="仿宋" w:eastAsia="仿宋_GB2312"/>
                <w:color w:val="000000"/>
                <w:szCs w:val="21"/>
              </w:rPr>
              <w:t>iDS-TCV300-AE，300万像素</w:t>
            </w:r>
          </w:p>
        </w:tc>
        <w:tc>
          <w:tcPr>
            <w:tcW w:w="569" w:type="pct"/>
            <w:vAlign w:val="center"/>
          </w:tcPr>
          <w:p w14:paraId="4EF4A06A">
            <w:pPr>
              <w:jc w:val="center"/>
              <w:rPr>
                <w:rFonts w:hint="eastAsia" w:ascii="仿宋_GB2312" w:hAnsi="仿宋" w:eastAsia="仿宋_GB2312" w:cs="仿宋"/>
                <w:bCs/>
                <w:szCs w:val="21"/>
              </w:rPr>
            </w:pPr>
            <w:r>
              <w:rPr>
                <w:rFonts w:hint="eastAsia" w:ascii="仿宋_GB2312" w:hAnsi="仿宋" w:eastAsia="仿宋_GB2312" w:cs="仿宋"/>
                <w:bCs/>
                <w:szCs w:val="21"/>
              </w:rPr>
              <w:t>51</w:t>
            </w:r>
          </w:p>
        </w:tc>
        <w:tc>
          <w:tcPr>
            <w:tcW w:w="688" w:type="pct"/>
            <w:vAlign w:val="center"/>
          </w:tcPr>
          <w:p w14:paraId="7849CF83">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065431CD">
            <w:pPr>
              <w:jc w:val="center"/>
              <w:rPr>
                <w:rFonts w:hint="eastAsia" w:ascii="仿宋_GB2312" w:hAnsi="仿宋" w:eastAsia="仿宋_GB2312" w:cs="仿宋"/>
                <w:bCs/>
                <w:szCs w:val="21"/>
              </w:rPr>
            </w:pPr>
            <w:bookmarkStart w:id="19" w:name="_Toc38788789"/>
            <w:r>
              <w:rPr>
                <w:rFonts w:hint="eastAsia" w:ascii="仿宋_GB2312" w:hAnsi="仿宋" w:eastAsia="仿宋_GB2312" w:cs="仿宋"/>
                <w:bCs/>
                <w:szCs w:val="21"/>
              </w:rPr>
              <w:t>即高清摄像机，卡口</w:t>
            </w:r>
            <w:bookmarkEnd w:id="19"/>
          </w:p>
        </w:tc>
      </w:tr>
      <w:tr w14:paraId="38008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557" w:type="pct"/>
            <w:vMerge w:val="continue"/>
            <w:vAlign w:val="center"/>
          </w:tcPr>
          <w:p w14:paraId="6F9C0450">
            <w:pPr>
              <w:jc w:val="center"/>
              <w:rPr>
                <w:rFonts w:hint="eastAsia" w:ascii="仿宋_GB2312" w:hAnsi="仿宋" w:eastAsia="仿宋_GB2312" w:cs="仿宋"/>
                <w:bCs/>
                <w:szCs w:val="21"/>
              </w:rPr>
            </w:pPr>
          </w:p>
        </w:tc>
        <w:tc>
          <w:tcPr>
            <w:tcW w:w="823" w:type="pct"/>
            <w:vAlign w:val="center"/>
          </w:tcPr>
          <w:p w14:paraId="6D0466D1">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抓拍相机</w:t>
            </w:r>
          </w:p>
        </w:tc>
        <w:tc>
          <w:tcPr>
            <w:tcW w:w="589" w:type="pct"/>
            <w:vAlign w:val="center"/>
          </w:tcPr>
          <w:p w14:paraId="6D01C720">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70CEF5F0">
            <w:pPr>
              <w:jc w:val="center"/>
              <w:rPr>
                <w:rFonts w:hint="eastAsia" w:ascii="仿宋_GB2312" w:hAnsi="仿宋" w:eastAsia="仿宋_GB2312" w:cs="宋体"/>
                <w:bCs/>
                <w:color w:val="000000"/>
                <w:szCs w:val="21"/>
              </w:rPr>
            </w:pPr>
            <w:r>
              <w:rPr>
                <w:rFonts w:hint="eastAsia" w:ascii="仿宋_GB2312" w:hAnsi="仿宋" w:eastAsia="仿宋_GB2312"/>
                <w:color w:val="000000"/>
                <w:szCs w:val="21"/>
              </w:rPr>
              <w:t>iDS-TCV700-AE，700万像素</w:t>
            </w:r>
          </w:p>
        </w:tc>
        <w:tc>
          <w:tcPr>
            <w:tcW w:w="569" w:type="pct"/>
            <w:vAlign w:val="center"/>
          </w:tcPr>
          <w:p w14:paraId="1373D4C9">
            <w:pPr>
              <w:jc w:val="center"/>
              <w:rPr>
                <w:rFonts w:hint="eastAsia" w:ascii="仿宋_GB2312" w:hAnsi="仿宋" w:eastAsia="仿宋_GB2312" w:cs="仿宋"/>
                <w:bCs/>
                <w:szCs w:val="21"/>
              </w:rPr>
            </w:pPr>
            <w:r>
              <w:rPr>
                <w:rFonts w:hint="eastAsia" w:ascii="仿宋_GB2312" w:hAnsi="仿宋" w:eastAsia="仿宋_GB2312" w:cs="仿宋"/>
                <w:bCs/>
                <w:szCs w:val="21"/>
              </w:rPr>
              <w:t>67</w:t>
            </w:r>
          </w:p>
        </w:tc>
        <w:tc>
          <w:tcPr>
            <w:tcW w:w="688" w:type="pct"/>
            <w:vAlign w:val="center"/>
          </w:tcPr>
          <w:p w14:paraId="5BB13FFA">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6A31DBD8">
            <w:pPr>
              <w:jc w:val="center"/>
              <w:rPr>
                <w:rFonts w:hint="eastAsia" w:ascii="仿宋_GB2312" w:hAnsi="仿宋" w:eastAsia="仿宋_GB2312" w:cs="仿宋"/>
                <w:bCs/>
                <w:szCs w:val="21"/>
              </w:rPr>
            </w:pPr>
            <w:r>
              <w:rPr>
                <w:rFonts w:hint="eastAsia" w:ascii="仿宋_GB2312" w:hAnsi="仿宋" w:eastAsia="仿宋_GB2312" w:cs="仿宋"/>
                <w:bCs/>
                <w:szCs w:val="21"/>
              </w:rPr>
              <w:t>即高清摄像机，卡口</w:t>
            </w:r>
          </w:p>
        </w:tc>
      </w:tr>
      <w:tr w14:paraId="0C72A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pct"/>
            <w:vMerge w:val="continue"/>
            <w:vAlign w:val="center"/>
          </w:tcPr>
          <w:p w14:paraId="0C58BBBB">
            <w:pPr>
              <w:jc w:val="center"/>
              <w:rPr>
                <w:rFonts w:hint="eastAsia" w:ascii="仿宋_GB2312" w:hAnsi="仿宋" w:eastAsia="仿宋_GB2312" w:cs="仿宋"/>
                <w:bCs/>
                <w:szCs w:val="21"/>
              </w:rPr>
            </w:pPr>
            <w:bookmarkStart w:id="20" w:name="_Toc38788792"/>
          </w:p>
        </w:tc>
        <w:tc>
          <w:tcPr>
            <w:tcW w:w="823" w:type="pct"/>
            <w:vAlign w:val="center"/>
          </w:tcPr>
          <w:p w14:paraId="54579B2E">
            <w:pPr>
              <w:jc w:val="center"/>
              <w:rPr>
                <w:rFonts w:hint="eastAsia" w:ascii="仿宋_GB2312" w:hAnsi="仿宋" w:eastAsia="仿宋_GB2312"/>
                <w:bCs/>
                <w:color w:val="000000"/>
                <w:szCs w:val="21"/>
              </w:rPr>
            </w:pPr>
            <w:r>
              <w:rPr>
                <w:rFonts w:hint="eastAsia" w:ascii="仿宋_GB2312" w:hAnsi="仿宋" w:eastAsia="仿宋_GB2312"/>
                <w:bCs/>
                <w:color w:val="000000"/>
                <w:szCs w:val="21"/>
              </w:rPr>
              <w:t>激光交调</w:t>
            </w:r>
          </w:p>
        </w:tc>
        <w:tc>
          <w:tcPr>
            <w:tcW w:w="589" w:type="pct"/>
            <w:vAlign w:val="center"/>
          </w:tcPr>
          <w:p w14:paraId="27CFB6ED">
            <w:pPr>
              <w:jc w:val="center"/>
              <w:rPr>
                <w:rFonts w:hint="eastAsia" w:ascii="仿宋_GB2312" w:hAnsi="仿宋" w:eastAsia="仿宋_GB2312"/>
                <w:color w:val="000000"/>
                <w:szCs w:val="21"/>
              </w:rPr>
            </w:pPr>
            <w:r>
              <w:rPr>
                <w:rFonts w:hint="eastAsia" w:ascii="仿宋_GB2312" w:hAnsi="仿宋" w:eastAsia="仿宋_GB2312"/>
                <w:color w:val="000000"/>
                <w:szCs w:val="21"/>
              </w:rPr>
              <w:t>万集</w:t>
            </w:r>
          </w:p>
        </w:tc>
        <w:tc>
          <w:tcPr>
            <w:tcW w:w="1047" w:type="pct"/>
            <w:vAlign w:val="center"/>
          </w:tcPr>
          <w:p w14:paraId="4845AE69">
            <w:pPr>
              <w:jc w:val="center"/>
              <w:rPr>
                <w:rFonts w:hint="eastAsia" w:ascii="仿宋_GB2312" w:hAnsi="仿宋" w:eastAsia="仿宋_GB2312"/>
                <w:color w:val="000000"/>
                <w:szCs w:val="21"/>
              </w:rPr>
            </w:pPr>
            <w:r>
              <w:rPr>
                <w:rFonts w:hint="eastAsia" w:ascii="仿宋_GB2312" w:hAnsi="仿宋" w:eastAsia="仿宋_GB2312"/>
                <w:color w:val="000000"/>
                <w:szCs w:val="21"/>
              </w:rPr>
              <w:t>WLR-710</w:t>
            </w:r>
          </w:p>
        </w:tc>
        <w:tc>
          <w:tcPr>
            <w:tcW w:w="569" w:type="pct"/>
            <w:vAlign w:val="center"/>
          </w:tcPr>
          <w:p w14:paraId="25C5B109">
            <w:pPr>
              <w:jc w:val="center"/>
              <w:rPr>
                <w:rFonts w:hint="eastAsia" w:ascii="仿宋_GB2312" w:hAnsi="仿宋" w:eastAsia="仿宋_GB2312" w:cs="仿宋"/>
                <w:bCs/>
                <w:szCs w:val="21"/>
              </w:rPr>
            </w:pPr>
            <w:r>
              <w:rPr>
                <w:rFonts w:ascii="仿宋_GB2312" w:hAnsi="仿宋" w:eastAsia="仿宋_GB2312" w:cs="仿宋"/>
                <w:bCs/>
                <w:szCs w:val="21"/>
              </w:rPr>
              <w:t>67</w:t>
            </w:r>
          </w:p>
        </w:tc>
        <w:tc>
          <w:tcPr>
            <w:tcW w:w="688" w:type="pct"/>
            <w:vAlign w:val="center"/>
          </w:tcPr>
          <w:p w14:paraId="33DF4220">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03B09BE7">
            <w:pPr>
              <w:jc w:val="center"/>
              <w:rPr>
                <w:rFonts w:hint="eastAsia" w:ascii="仿宋_GB2312" w:hAnsi="仿宋" w:eastAsia="仿宋_GB2312" w:cs="仿宋"/>
                <w:bCs/>
                <w:szCs w:val="21"/>
              </w:rPr>
            </w:pPr>
          </w:p>
        </w:tc>
      </w:tr>
      <w:tr w14:paraId="5CEED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restart"/>
            <w:vAlign w:val="center"/>
          </w:tcPr>
          <w:p w14:paraId="60B651B4">
            <w:pPr>
              <w:jc w:val="center"/>
              <w:rPr>
                <w:rFonts w:hint="eastAsia" w:ascii="仿宋_GB2312" w:hAnsi="仿宋" w:eastAsia="仿宋_GB2312" w:cs="仿宋"/>
                <w:bCs/>
                <w:szCs w:val="21"/>
              </w:rPr>
            </w:pPr>
            <w:r>
              <w:rPr>
                <w:rFonts w:hint="eastAsia" w:ascii="仿宋_GB2312" w:hAnsi="仿宋" w:eastAsia="仿宋_GB2312" w:cs="仿宋"/>
                <w:bCs/>
                <w:szCs w:val="21"/>
              </w:rPr>
              <w:t>采集辅助设备</w:t>
            </w:r>
            <w:bookmarkEnd w:id="20"/>
          </w:p>
        </w:tc>
        <w:tc>
          <w:tcPr>
            <w:tcW w:w="823" w:type="pct"/>
            <w:vAlign w:val="center"/>
          </w:tcPr>
          <w:p w14:paraId="47CA45FC">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闪光灯</w:t>
            </w:r>
          </w:p>
        </w:tc>
        <w:tc>
          <w:tcPr>
            <w:tcW w:w="589" w:type="pct"/>
            <w:vAlign w:val="center"/>
          </w:tcPr>
          <w:p w14:paraId="456B2EA6">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1089E2CC">
            <w:pPr>
              <w:jc w:val="center"/>
              <w:rPr>
                <w:rFonts w:hint="eastAsia" w:ascii="仿宋_GB2312" w:hAnsi="仿宋" w:eastAsia="仿宋_GB2312" w:cs="宋体"/>
                <w:bCs/>
                <w:color w:val="000000"/>
                <w:szCs w:val="21"/>
              </w:rPr>
            </w:pPr>
            <w:r>
              <w:rPr>
                <w:rFonts w:hint="eastAsia" w:ascii="仿宋_GB2312" w:hAnsi="仿宋" w:eastAsia="仿宋_GB2312"/>
                <w:color w:val="000000"/>
                <w:szCs w:val="21"/>
              </w:rPr>
              <w:t>SL-1211</w:t>
            </w:r>
          </w:p>
        </w:tc>
        <w:tc>
          <w:tcPr>
            <w:tcW w:w="569" w:type="pct"/>
            <w:vAlign w:val="center"/>
          </w:tcPr>
          <w:p w14:paraId="6530382E">
            <w:pPr>
              <w:jc w:val="center"/>
              <w:rPr>
                <w:rFonts w:hint="eastAsia" w:ascii="仿宋_GB2312" w:hAnsi="仿宋" w:eastAsia="仿宋_GB2312" w:cs="仿宋"/>
                <w:bCs/>
                <w:szCs w:val="21"/>
              </w:rPr>
            </w:pPr>
            <w:r>
              <w:rPr>
                <w:rFonts w:hint="eastAsia" w:ascii="仿宋_GB2312" w:hAnsi="仿宋" w:eastAsia="仿宋_GB2312" w:cs="仿宋"/>
                <w:bCs/>
                <w:szCs w:val="21"/>
              </w:rPr>
              <w:t>292</w:t>
            </w:r>
          </w:p>
        </w:tc>
        <w:tc>
          <w:tcPr>
            <w:tcW w:w="688" w:type="pct"/>
            <w:vAlign w:val="center"/>
          </w:tcPr>
          <w:p w14:paraId="27E62040">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6C182CA5">
            <w:pPr>
              <w:rPr>
                <w:rFonts w:hint="eastAsia" w:ascii="仿宋_GB2312" w:hAnsi="仿宋" w:eastAsia="仿宋_GB2312" w:cs="仿宋"/>
                <w:bCs/>
                <w:szCs w:val="21"/>
              </w:rPr>
            </w:pPr>
            <w:bookmarkStart w:id="21" w:name="_Toc38788794"/>
            <w:r>
              <w:rPr>
                <w:rFonts w:hint="eastAsia" w:ascii="仿宋_GB2312" w:hAnsi="仿宋" w:eastAsia="仿宋_GB2312" w:cs="仿宋"/>
                <w:bCs/>
                <w:szCs w:val="21"/>
              </w:rPr>
              <w:t>/</w:t>
            </w:r>
            <w:bookmarkEnd w:id="21"/>
          </w:p>
        </w:tc>
      </w:tr>
      <w:tr w14:paraId="3A498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2D90130C">
            <w:pPr>
              <w:jc w:val="center"/>
              <w:rPr>
                <w:rFonts w:hint="eastAsia" w:ascii="仿宋_GB2312" w:hAnsi="仿宋" w:eastAsia="仿宋_GB2312" w:cs="仿宋"/>
                <w:bCs/>
                <w:szCs w:val="21"/>
              </w:rPr>
            </w:pPr>
          </w:p>
        </w:tc>
        <w:tc>
          <w:tcPr>
            <w:tcW w:w="823" w:type="pct"/>
            <w:vAlign w:val="center"/>
          </w:tcPr>
          <w:p w14:paraId="4160456E">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补光灯</w:t>
            </w:r>
          </w:p>
        </w:tc>
        <w:tc>
          <w:tcPr>
            <w:tcW w:w="589" w:type="pct"/>
            <w:vAlign w:val="center"/>
          </w:tcPr>
          <w:p w14:paraId="226A1F1A">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4CB20B2D">
            <w:pPr>
              <w:jc w:val="center"/>
              <w:rPr>
                <w:rFonts w:hint="eastAsia" w:ascii="仿宋_GB2312" w:hAnsi="仿宋" w:eastAsia="仿宋_GB2312" w:cs="宋体"/>
                <w:bCs/>
                <w:color w:val="000000"/>
                <w:szCs w:val="21"/>
              </w:rPr>
            </w:pPr>
            <w:r>
              <w:rPr>
                <w:rFonts w:hint="eastAsia" w:ascii="仿宋_GB2312" w:hAnsi="仿宋" w:eastAsia="仿宋_GB2312"/>
                <w:color w:val="000000"/>
                <w:szCs w:val="21"/>
              </w:rPr>
              <w:t>SL-2102</w:t>
            </w:r>
          </w:p>
        </w:tc>
        <w:tc>
          <w:tcPr>
            <w:tcW w:w="569" w:type="pct"/>
            <w:vAlign w:val="center"/>
          </w:tcPr>
          <w:p w14:paraId="16CBD4BB">
            <w:pPr>
              <w:jc w:val="center"/>
              <w:rPr>
                <w:rFonts w:hint="eastAsia" w:ascii="仿宋_GB2312" w:hAnsi="仿宋" w:eastAsia="仿宋_GB2312" w:cs="仿宋"/>
                <w:bCs/>
                <w:szCs w:val="21"/>
              </w:rPr>
            </w:pPr>
            <w:r>
              <w:rPr>
                <w:rFonts w:hint="eastAsia" w:ascii="仿宋_GB2312" w:hAnsi="仿宋" w:eastAsia="仿宋_GB2312" w:cs="仿宋"/>
                <w:bCs/>
                <w:szCs w:val="21"/>
              </w:rPr>
              <w:t>292</w:t>
            </w:r>
          </w:p>
        </w:tc>
        <w:tc>
          <w:tcPr>
            <w:tcW w:w="688" w:type="pct"/>
            <w:vAlign w:val="center"/>
          </w:tcPr>
          <w:p w14:paraId="668FFA18">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70E0D5BF">
            <w:pPr>
              <w:rPr>
                <w:rFonts w:hint="eastAsia" w:ascii="仿宋_GB2312" w:hAnsi="仿宋" w:eastAsia="仿宋_GB2312" w:cs="仿宋"/>
                <w:bCs/>
                <w:szCs w:val="21"/>
              </w:rPr>
            </w:pPr>
            <w:bookmarkStart w:id="22" w:name="_Toc38788796"/>
            <w:r>
              <w:rPr>
                <w:rFonts w:hint="eastAsia" w:ascii="仿宋_GB2312" w:hAnsi="仿宋" w:eastAsia="仿宋_GB2312" w:cs="仿宋"/>
                <w:bCs/>
                <w:szCs w:val="21"/>
              </w:rPr>
              <w:t>/</w:t>
            </w:r>
            <w:bookmarkEnd w:id="22"/>
          </w:p>
        </w:tc>
      </w:tr>
      <w:tr w14:paraId="0F29E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exact"/>
        </w:trPr>
        <w:tc>
          <w:tcPr>
            <w:tcW w:w="557" w:type="pct"/>
            <w:vAlign w:val="center"/>
          </w:tcPr>
          <w:p w14:paraId="0580136C">
            <w:pPr>
              <w:jc w:val="center"/>
              <w:rPr>
                <w:rFonts w:hint="eastAsia" w:ascii="仿宋_GB2312" w:hAnsi="仿宋" w:eastAsia="仿宋_GB2312" w:cs="仿宋"/>
                <w:bCs/>
                <w:szCs w:val="21"/>
              </w:rPr>
            </w:pPr>
            <w:bookmarkStart w:id="23" w:name="_Toc38788797"/>
            <w:r>
              <w:rPr>
                <w:rFonts w:hint="eastAsia" w:ascii="仿宋_GB2312" w:hAnsi="仿宋" w:eastAsia="仿宋_GB2312" w:cs="仿宋"/>
                <w:bCs/>
                <w:szCs w:val="21"/>
              </w:rPr>
              <w:t>视频监控</w:t>
            </w:r>
          </w:p>
        </w:tc>
        <w:tc>
          <w:tcPr>
            <w:tcW w:w="823" w:type="pct"/>
            <w:vAlign w:val="center"/>
          </w:tcPr>
          <w:p w14:paraId="53262CBF">
            <w:pPr>
              <w:jc w:val="center"/>
              <w:rPr>
                <w:rFonts w:hint="eastAsia" w:ascii="仿宋_GB2312" w:hAnsi="仿宋" w:eastAsia="仿宋_GB2312"/>
                <w:bCs/>
                <w:color w:val="000000"/>
                <w:szCs w:val="21"/>
              </w:rPr>
            </w:pPr>
            <w:r>
              <w:rPr>
                <w:rFonts w:hint="eastAsia" w:ascii="仿宋_GB2312" w:hAnsi="仿宋" w:eastAsia="仿宋_GB2312"/>
                <w:bCs/>
                <w:color w:val="000000"/>
                <w:szCs w:val="21"/>
              </w:rPr>
              <w:t>高清球机</w:t>
            </w:r>
          </w:p>
        </w:tc>
        <w:tc>
          <w:tcPr>
            <w:tcW w:w="589" w:type="pct"/>
            <w:vAlign w:val="center"/>
          </w:tcPr>
          <w:p w14:paraId="315ED1F8">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4168215D">
            <w:pPr>
              <w:jc w:val="center"/>
              <w:rPr>
                <w:rFonts w:hint="eastAsia" w:ascii="仿宋_GB2312" w:hAnsi="仿宋" w:eastAsia="仿宋_GB2312"/>
                <w:color w:val="000000"/>
                <w:szCs w:val="21"/>
              </w:rPr>
            </w:pPr>
            <w:r>
              <w:rPr>
                <w:rFonts w:hint="eastAsia" w:ascii="仿宋_GB2312" w:hAnsi="仿宋" w:eastAsia="仿宋_GB2312"/>
                <w:color w:val="000000"/>
                <w:szCs w:val="21"/>
              </w:rPr>
              <w:t>DS-2DF82ABCDW-C</w:t>
            </w:r>
          </w:p>
        </w:tc>
        <w:tc>
          <w:tcPr>
            <w:tcW w:w="569" w:type="pct"/>
            <w:vAlign w:val="center"/>
          </w:tcPr>
          <w:p w14:paraId="3257F8CC">
            <w:pPr>
              <w:jc w:val="center"/>
              <w:rPr>
                <w:rFonts w:hint="eastAsia" w:ascii="仿宋_GB2312" w:hAnsi="仿宋" w:eastAsia="仿宋_GB2312" w:cs="仿宋"/>
                <w:bCs/>
                <w:szCs w:val="21"/>
              </w:rPr>
            </w:pPr>
            <w:r>
              <w:rPr>
                <w:rFonts w:hint="eastAsia" w:ascii="仿宋_GB2312" w:hAnsi="仿宋" w:eastAsia="仿宋_GB2312" w:cs="仿宋"/>
                <w:bCs/>
                <w:szCs w:val="21"/>
              </w:rPr>
              <w:t>58</w:t>
            </w:r>
          </w:p>
        </w:tc>
        <w:tc>
          <w:tcPr>
            <w:tcW w:w="688" w:type="pct"/>
            <w:vAlign w:val="center"/>
          </w:tcPr>
          <w:p w14:paraId="0910173D">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0A5B434C">
            <w:pPr>
              <w:rPr>
                <w:rFonts w:hint="eastAsia" w:ascii="仿宋_GB2312" w:hAnsi="仿宋" w:eastAsia="仿宋_GB2312" w:cs="仿宋"/>
                <w:bCs/>
                <w:szCs w:val="21"/>
              </w:rPr>
            </w:pPr>
          </w:p>
        </w:tc>
      </w:tr>
      <w:tr w14:paraId="1672C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restart"/>
            <w:vAlign w:val="center"/>
          </w:tcPr>
          <w:p w14:paraId="6B12526E">
            <w:pPr>
              <w:jc w:val="center"/>
              <w:rPr>
                <w:rFonts w:hint="eastAsia" w:ascii="仿宋_GB2312" w:hAnsi="仿宋" w:eastAsia="仿宋_GB2312" w:cs="仿宋"/>
                <w:bCs/>
                <w:szCs w:val="21"/>
              </w:rPr>
            </w:pPr>
            <w:r>
              <w:rPr>
                <w:rFonts w:hint="eastAsia" w:ascii="仿宋_GB2312" w:hAnsi="仿宋" w:eastAsia="仿宋_GB2312" w:cs="仿宋"/>
                <w:bCs/>
                <w:szCs w:val="21"/>
              </w:rPr>
              <w:t>其他</w:t>
            </w:r>
            <w:bookmarkEnd w:id="23"/>
          </w:p>
        </w:tc>
        <w:tc>
          <w:tcPr>
            <w:tcW w:w="823" w:type="pct"/>
            <w:vAlign w:val="center"/>
          </w:tcPr>
          <w:p w14:paraId="3477A837">
            <w:pPr>
              <w:jc w:val="center"/>
              <w:rPr>
                <w:rFonts w:hint="eastAsia" w:ascii="仿宋_GB2312" w:hAnsi="仿宋" w:eastAsia="仿宋_GB2312" w:cs="宋体"/>
                <w:bCs/>
                <w:szCs w:val="21"/>
              </w:rPr>
            </w:pPr>
            <w:r>
              <w:rPr>
                <w:rFonts w:hint="eastAsia" w:ascii="仿宋_GB2312" w:hAnsi="仿宋" w:eastAsia="仿宋_GB2312"/>
                <w:bCs/>
                <w:szCs w:val="21"/>
              </w:rPr>
              <w:t>防雷器</w:t>
            </w:r>
          </w:p>
        </w:tc>
        <w:tc>
          <w:tcPr>
            <w:tcW w:w="589" w:type="pct"/>
            <w:vAlign w:val="center"/>
          </w:tcPr>
          <w:p w14:paraId="6442D3FB">
            <w:pPr>
              <w:jc w:val="center"/>
              <w:rPr>
                <w:rFonts w:hint="eastAsia" w:ascii="仿宋_GB2312" w:hAnsi="仿宋" w:eastAsia="仿宋_GB2312"/>
                <w:color w:val="000000"/>
                <w:szCs w:val="21"/>
              </w:rPr>
            </w:pPr>
            <w:r>
              <w:rPr>
                <w:rFonts w:hint="eastAsia" w:ascii="仿宋_GB2312" w:hAnsi="仿宋" w:eastAsia="仿宋_GB2312" w:cs="宋体"/>
                <w:bCs/>
                <w:color w:val="000000"/>
                <w:szCs w:val="21"/>
              </w:rPr>
              <w:t>雷安</w:t>
            </w:r>
          </w:p>
        </w:tc>
        <w:tc>
          <w:tcPr>
            <w:tcW w:w="1047" w:type="pct"/>
            <w:vAlign w:val="center"/>
          </w:tcPr>
          <w:p w14:paraId="7C94F269">
            <w:pPr>
              <w:jc w:val="center"/>
              <w:rPr>
                <w:rFonts w:hint="eastAsia" w:ascii="仿宋_GB2312" w:hAnsi="仿宋" w:eastAsia="仿宋_GB2312" w:cs="宋体"/>
                <w:bCs/>
                <w:color w:val="FF0000"/>
                <w:szCs w:val="21"/>
              </w:rPr>
            </w:pPr>
            <w:r>
              <w:rPr>
                <w:rFonts w:hint="eastAsia" w:ascii="仿宋_GB2312" w:hAnsi="仿宋" w:eastAsia="仿宋_GB2312"/>
                <w:color w:val="000000"/>
                <w:szCs w:val="21"/>
              </w:rPr>
              <w:t>LAYX24/2A</w:t>
            </w:r>
          </w:p>
        </w:tc>
        <w:tc>
          <w:tcPr>
            <w:tcW w:w="569" w:type="pct"/>
            <w:vAlign w:val="center"/>
          </w:tcPr>
          <w:p w14:paraId="058789B2">
            <w:pPr>
              <w:jc w:val="center"/>
              <w:rPr>
                <w:rFonts w:hint="eastAsia" w:ascii="仿宋_GB2312" w:hAnsi="仿宋" w:eastAsia="仿宋_GB2312" w:cs="仿宋"/>
                <w:bCs/>
                <w:szCs w:val="21"/>
              </w:rPr>
            </w:pPr>
            <w:r>
              <w:rPr>
                <w:rFonts w:hint="eastAsia" w:ascii="仿宋_GB2312" w:hAnsi="仿宋" w:eastAsia="仿宋_GB2312" w:cs="仿宋"/>
                <w:bCs/>
                <w:szCs w:val="21"/>
              </w:rPr>
              <w:t>243</w:t>
            </w:r>
          </w:p>
        </w:tc>
        <w:tc>
          <w:tcPr>
            <w:tcW w:w="688" w:type="pct"/>
            <w:vAlign w:val="center"/>
          </w:tcPr>
          <w:p w14:paraId="14EDA9F4">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44FD3AFD">
            <w:pPr>
              <w:rPr>
                <w:rFonts w:hint="eastAsia" w:ascii="仿宋_GB2312" w:hAnsi="仿宋" w:eastAsia="仿宋_GB2312" w:cs="仿宋"/>
                <w:bCs/>
                <w:szCs w:val="21"/>
              </w:rPr>
            </w:pPr>
            <w:bookmarkStart w:id="24" w:name="_Toc38788799"/>
            <w:r>
              <w:rPr>
                <w:rFonts w:hint="eastAsia" w:ascii="仿宋_GB2312" w:hAnsi="仿宋" w:eastAsia="仿宋_GB2312" w:cs="仿宋"/>
                <w:bCs/>
                <w:szCs w:val="21"/>
              </w:rPr>
              <w:t>/</w:t>
            </w:r>
            <w:bookmarkEnd w:id="24"/>
          </w:p>
        </w:tc>
      </w:tr>
      <w:tr w14:paraId="44B6B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38BE2FAA">
            <w:pPr>
              <w:jc w:val="center"/>
              <w:rPr>
                <w:rFonts w:hint="eastAsia" w:ascii="仿宋_GB2312" w:hAnsi="仿宋" w:eastAsia="仿宋_GB2312" w:cs="仿宋"/>
                <w:bCs/>
                <w:szCs w:val="21"/>
              </w:rPr>
            </w:pPr>
          </w:p>
        </w:tc>
        <w:tc>
          <w:tcPr>
            <w:tcW w:w="823" w:type="pct"/>
            <w:vAlign w:val="center"/>
          </w:tcPr>
          <w:p w14:paraId="56D9264A">
            <w:pPr>
              <w:jc w:val="center"/>
              <w:rPr>
                <w:rFonts w:hint="eastAsia" w:ascii="仿宋_GB2312" w:hAnsi="仿宋" w:eastAsia="仿宋_GB2312" w:cs="宋体"/>
                <w:bCs/>
                <w:szCs w:val="21"/>
              </w:rPr>
            </w:pPr>
            <w:r>
              <w:rPr>
                <w:rFonts w:hint="eastAsia" w:ascii="仿宋_GB2312" w:hAnsi="仿宋" w:eastAsia="仿宋_GB2312"/>
                <w:bCs/>
                <w:szCs w:val="21"/>
              </w:rPr>
              <w:t>智能终端</w:t>
            </w:r>
          </w:p>
        </w:tc>
        <w:tc>
          <w:tcPr>
            <w:tcW w:w="589" w:type="pct"/>
            <w:vAlign w:val="center"/>
          </w:tcPr>
          <w:p w14:paraId="745823C1">
            <w:pPr>
              <w:jc w:val="center"/>
              <w:rPr>
                <w:rFonts w:hint="eastAsia" w:ascii="仿宋_GB2312" w:hAnsi="仿宋" w:eastAsia="仿宋_GB2312"/>
                <w:color w:val="000000"/>
                <w:szCs w:val="21"/>
              </w:rPr>
            </w:pPr>
            <w:r>
              <w:rPr>
                <w:rFonts w:hint="eastAsia" w:ascii="仿宋_GB2312" w:hAnsi="仿宋" w:eastAsia="仿宋_GB2312"/>
                <w:color w:val="000000"/>
                <w:szCs w:val="21"/>
              </w:rPr>
              <w:t>海康</w:t>
            </w:r>
          </w:p>
        </w:tc>
        <w:tc>
          <w:tcPr>
            <w:tcW w:w="1047" w:type="pct"/>
            <w:vAlign w:val="center"/>
          </w:tcPr>
          <w:p w14:paraId="739A2387">
            <w:pPr>
              <w:jc w:val="center"/>
              <w:rPr>
                <w:rFonts w:hint="eastAsia" w:ascii="仿宋_GB2312" w:hAnsi="仿宋" w:eastAsia="仿宋_GB2312" w:cs="宋体"/>
                <w:bCs/>
                <w:color w:val="FF0000"/>
                <w:szCs w:val="21"/>
              </w:rPr>
            </w:pPr>
            <w:r>
              <w:rPr>
                <w:rFonts w:hint="eastAsia" w:ascii="仿宋_GB2312" w:hAnsi="仿宋" w:eastAsia="仿宋_GB2312"/>
                <w:color w:val="000000"/>
                <w:szCs w:val="21"/>
              </w:rPr>
              <w:t>TS-5012-L(2T)</w:t>
            </w:r>
          </w:p>
        </w:tc>
        <w:tc>
          <w:tcPr>
            <w:tcW w:w="569" w:type="pct"/>
            <w:vAlign w:val="center"/>
          </w:tcPr>
          <w:p w14:paraId="1B3A570C">
            <w:pPr>
              <w:jc w:val="center"/>
              <w:rPr>
                <w:rFonts w:hint="eastAsia" w:ascii="仿宋_GB2312" w:hAnsi="仿宋" w:eastAsia="仿宋_GB2312" w:cs="仿宋"/>
                <w:bCs/>
                <w:szCs w:val="21"/>
              </w:rPr>
            </w:pPr>
            <w:r>
              <w:rPr>
                <w:rFonts w:hint="eastAsia" w:ascii="仿宋_GB2312" w:hAnsi="仿宋" w:eastAsia="仿宋_GB2312" w:cs="仿宋"/>
                <w:bCs/>
                <w:szCs w:val="21"/>
              </w:rPr>
              <w:t>50</w:t>
            </w:r>
          </w:p>
        </w:tc>
        <w:tc>
          <w:tcPr>
            <w:tcW w:w="688" w:type="pct"/>
            <w:vAlign w:val="center"/>
          </w:tcPr>
          <w:p w14:paraId="7E05C424">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17EF64A0">
            <w:pPr>
              <w:rPr>
                <w:rFonts w:hint="eastAsia" w:ascii="仿宋_GB2312" w:hAnsi="仿宋" w:eastAsia="仿宋_GB2312" w:cs="仿宋"/>
                <w:bCs/>
                <w:szCs w:val="21"/>
              </w:rPr>
            </w:pPr>
            <w:bookmarkStart w:id="25" w:name="_Toc38788801"/>
            <w:r>
              <w:rPr>
                <w:rFonts w:hint="eastAsia" w:ascii="仿宋_GB2312" w:hAnsi="仿宋" w:eastAsia="仿宋_GB2312" w:cs="仿宋"/>
                <w:bCs/>
                <w:szCs w:val="21"/>
              </w:rPr>
              <w:t>/</w:t>
            </w:r>
            <w:bookmarkEnd w:id="25"/>
          </w:p>
        </w:tc>
      </w:tr>
      <w:tr w14:paraId="41CB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exact"/>
        </w:trPr>
        <w:tc>
          <w:tcPr>
            <w:tcW w:w="557" w:type="pct"/>
            <w:vMerge w:val="continue"/>
            <w:vAlign w:val="center"/>
          </w:tcPr>
          <w:p w14:paraId="358B3C17">
            <w:pPr>
              <w:jc w:val="center"/>
              <w:rPr>
                <w:rFonts w:hint="eastAsia" w:ascii="仿宋_GB2312" w:hAnsi="仿宋" w:eastAsia="仿宋_GB2312" w:cs="仿宋"/>
                <w:bCs/>
                <w:szCs w:val="21"/>
              </w:rPr>
            </w:pPr>
          </w:p>
        </w:tc>
        <w:tc>
          <w:tcPr>
            <w:tcW w:w="823" w:type="pct"/>
            <w:vAlign w:val="center"/>
          </w:tcPr>
          <w:p w14:paraId="39533579">
            <w:pPr>
              <w:jc w:val="center"/>
              <w:rPr>
                <w:rFonts w:hint="eastAsia" w:ascii="仿宋_GB2312" w:hAnsi="仿宋" w:eastAsia="仿宋_GB2312" w:cs="宋体"/>
                <w:bCs/>
                <w:szCs w:val="21"/>
              </w:rPr>
            </w:pPr>
            <w:r>
              <w:rPr>
                <w:rFonts w:hint="eastAsia" w:ascii="仿宋_GB2312" w:hAnsi="仿宋" w:eastAsia="仿宋_GB2312"/>
                <w:bCs/>
                <w:szCs w:val="21"/>
              </w:rPr>
              <w:t>电源防雷器</w:t>
            </w:r>
          </w:p>
        </w:tc>
        <w:tc>
          <w:tcPr>
            <w:tcW w:w="589" w:type="pct"/>
            <w:vAlign w:val="center"/>
          </w:tcPr>
          <w:p w14:paraId="12DC8950">
            <w:pPr>
              <w:jc w:val="center"/>
              <w:rPr>
                <w:rFonts w:hint="eastAsia" w:ascii="仿宋_GB2312" w:hAnsi="仿宋" w:eastAsia="仿宋_GB2312"/>
                <w:color w:val="000000"/>
                <w:szCs w:val="21"/>
              </w:rPr>
            </w:pPr>
            <w:r>
              <w:rPr>
                <w:rFonts w:hint="eastAsia" w:ascii="仿宋_GB2312" w:hAnsi="仿宋" w:eastAsia="仿宋_GB2312" w:cs="宋体"/>
                <w:bCs/>
                <w:color w:val="000000"/>
                <w:szCs w:val="21"/>
              </w:rPr>
              <w:t>雷安</w:t>
            </w:r>
          </w:p>
        </w:tc>
        <w:tc>
          <w:tcPr>
            <w:tcW w:w="1047" w:type="pct"/>
            <w:vAlign w:val="center"/>
          </w:tcPr>
          <w:p w14:paraId="70700278">
            <w:pPr>
              <w:jc w:val="center"/>
              <w:rPr>
                <w:rFonts w:hint="eastAsia" w:ascii="仿宋_GB2312" w:hAnsi="仿宋" w:eastAsia="仿宋_GB2312" w:cs="宋体"/>
                <w:bCs/>
                <w:color w:val="FF0000"/>
                <w:szCs w:val="21"/>
              </w:rPr>
            </w:pPr>
            <w:r>
              <w:rPr>
                <w:rFonts w:hint="eastAsia" w:ascii="仿宋_GB2312" w:hAnsi="仿宋" w:eastAsia="仿宋_GB2312"/>
                <w:color w:val="000000"/>
                <w:szCs w:val="21"/>
              </w:rPr>
              <w:t>LAYM40 220M2</w:t>
            </w:r>
          </w:p>
        </w:tc>
        <w:tc>
          <w:tcPr>
            <w:tcW w:w="569" w:type="pct"/>
            <w:vAlign w:val="center"/>
          </w:tcPr>
          <w:p w14:paraId="7AB95260">
            <w:pPr>
              <w:jc w:val="center"/>
              <w:rPr>
                <w:rFonts w:hint="eastAsia" w:ascii="仿宋_GB2312" w:hAnsi="仿宋" w:eastAsia="仿宋_GB2312" w:cs="仿宋"/>
                <w:bCs/>
                <w:szCs w:val="21"/>
              </w:rPr>
            </w:pPr>
            <w:r>
              <w:rPr>
                <w:rFonts w:hint="eastAsia" w:ascii="仿宋_GB2312" w:hAnsi="仿宋" w:eastAsia="仿宋_GB2312" w:cs="仿宋"/>
                <w:bCs/>
                <w:szCs w:val="21"/>
              </w:rPr>
              <w:t>50</w:t>
            </w:r>
          </w:p>
        </w:tc>
        <w:tc>
          <w:tcPr>
            <w:tcW w:w="688" w:type="pct"/>
            <w:vAlign w:val="center"/>
          </w:tcPr>
          <w:p w14:paraId="7E58CB00">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1C263AF5">
            <w:pPr>
              <w:rPr>
                <w:rFonts w:hint="eastAsia" w:ascii="仿宋_GB2312" w:hAnsi="仿宋" w:eastAsia="仿宋_GB2312" w:cs="仿宋"/>
                <w:bCs/>
                <w:szCs w:val="21"/>
              </w:rPr>
            </w:pPr>
            <w:bookmarkStart w:id="26" w:name="_Toc38788803"/>
            <w:r>
              <w:rPr>
                <w:rFonts w:hint="eastAsia" w:ascii="仿宋_GB2312" w:hAnsi="仿宋" w:eastAsia="仿宋_GB2312" w:cs="仿宋"/>
                <w:bCs/>
                <w:szCs w:val="21"/>
              </w:rPr>
              <w:t>/</w:t>
            </w:r>
            <w:bookmarkEnd w:id="26"/>
          </w:p>
        </w:tc>
      </w:tr>
      <w:tr w14:paraId="3C31B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574018CE">
            <w:pPr>
              <w:jc w:val="center"/>
              <w:rPr>
                <w:rFonts w:hint="eastAsia" w:ascii="仿宋_GB2312" w:hAnsi="仿宋" w:eastAsia="仿宋_GB2312" w:cs="仿宋"/>
                <w:bCs/>
                <w:szCs w:val="21"/>
              </w:rPr>
            </w:pPr>
          </w:p>
        </w:tc>
        <w:tc>
          <w:tcPr>
            <w:tcW w:w="823" w:type="pct"/>
            <w:vAlign w:val="center"/>
          </w:tcPr>
          <w:p w14:paraId="0225A005">
            <w:pPr>
              <w:jc w:val="center"/>
              <w:rPr>
                <w:rFonts w:hint="eastAsia" w:ascii="仿宋_GB2312" w:hAnsi="仿宋" w:eastAsia="仿宋_GB2312" w:cs="宋体"/>
                <w:bCs/>
                <w:szCs w:val="21"/>
              </w:rPr>
            </w:pPr>
            <w:r>
              <w:rPr>
                <w:rFonts w:hint="eastAsia" w:ascii="仿宋_GB2312" w:hAnsi="仿宋" w:eastAsia="仿宋_GB2312"/>
                <w:bCs/>
                <w:szCs w:val="21"/>
              </w:rPr>
              <w:t>工业交换机</w:t>
            </w:r>
          </w:p>
        </w:tc>
        <w:tc>
          <w:tcPr>
            <w:tcW w:w="589" w:type="pct"/>
            <w:vAlign w:val="center"/>
          </w:tcPr>
          <w:p w14:paraId="24A9131E">
            <w:pPr>
              <w:jc w:val="center"/>
              <w:rPr>
                <w:rFonts w:hint="eastAsia" w:ascii="仿宋_GB2312" w:hAnsi="仿宋" w:eastAsia="仿宋_GB2312"/>
                <w:color w:val="000000"/>
                <w:szCs w:val="21"/>
              </w:rPr>
            </w:pPr>
            <w:r>
              <w:rPr>
                <w:rFonts w:hint="eastAsia" w:ascii="仿宋_GB2312" w:hAnsi="仿宋" w:eastAsia="仿宋_GB2312" w:cs="宋体"/>
                <w:bCs/>
                <w:color w:val="000000"/>
                <w:szCs w:val="21"/>
              </w:rPr>
              <w:t>博达</w:t>
            </w:r>
          </w:p>
        </w:tc>
        <w:tc>
          <w:tcPr>
            <w:tcW w:w="1047" w:type="pct"/>
            <w:vAlign w:val="center"/>
          </w:tcPr>
          <w:p w14:paraId="460AAA48">
            <w:pPr>
              <w:jc w:val="center"/>
              <w:rPr>
                <w:rFonts w:hint="eastAsia" w:ascii="仿宋_GB2312" w:hAnsi="仿宋" w:eastAsia="仿宋_GB2312" w:cs="宋体"/>
                <w:bCs/>
                <w:color w:val="000000"/>
                <w:szCs w:val="21"/>
              </w:rPr>
            </w:pPr>
            <w:r>
              <w:rPr>
                <w:rFonts w:hint="eastAsia" w:ascii="仿宋_GB2312" w:hAnsi="仿宋" w:eastAsia="仿宋_GB2312"/>
                <w:color w:val="000000"/>
                <w:szCs w:val="21"/>
              </w:rPr>
              <w:t>TOM1000-AHD0008</w:t>
            </w:r>
          </w:p>
        </w:tc>
        <w:tc>
          <w:tcPr>
            <w:tcW w:w="569" w:type="pct"/>
            <w:vAlign w:val="center"/>
          </w:tcPr>
          <w:p w14:paraId="644A9136">
            <w:pPr>
              <w:jc w:val="center"/>
              <w:rPr>
                <w:rFonts w:hint="eastAsia" w:ascii="仿宋_GB2312" w:hAnsi="仿宋" w:eastAsia="仿宋_GB2312" w:cs="仿宋"/>
                <w:bCs/>
                <w:szCs w:val="21"/>
              </w:rPr>
            </w:pPr>
            <w:r>
              <w:rPr>
                <w:rFonts w:hint="eastAsia" w:ascii="仿宋_GB2312" w:hAnsi="仿宋" w:eastAsia="仿宋_GB2312" w:cs="仿宋"/>
                <w:bCs/>
                <w:szCs w:val="21"/>
              </w:rPr>
              <w:t>51</w:t>
            </w:r>
          </w:p>
        </w:tc>
        <w:tc>
          <w:tcPr>
            <w:tcW w:w="688" w:type="pct"/>
            <w:vAlign w:val="center"/>
          </w:tcPr>
          <w:p w14:paraId="59C1C20E">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4E8F50BD">
            <w:pPr>
              <w:rPr>
                <w:rFonts w:hint="eastAsia" w:ascii="仿宋_GB2312" w:hAnsi="仿宋" w:eastAsia="仿宋_GB2312" w:cs="仿宋"/>
                <w:bCs/>
                <w:szCs w:val="21"/>
              </w:rPr>
            </w:pPr>
            <w:bookmarkStart w:id="27" w:name="_Toc38788805"/>
            <w:r>
              <w:rPr>
                <w:rFonts w:hint="eastAsia" w:ascii="仿宋_GB2312" w:hAnsi="仿宋" w:eastAsia="仿宋_GB2312" w:cs="仿宋"/>
                <w:bCs/>
                <w:szCs w:val="21"/>
              </w:rPr>
              <w:t>/</w:t>
            </w:r>
            <w:bookmarkEnd w:id="27"/>
          </w:p>
        </w:tc>
      </w:tr>
      <w:tr w14:paraId="00CE3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3DAF5331">
            <w:pPr>
              <w:jc w:val="center"/>
              <w:rPr>
                <w:rFonts w:hint="eastAsia" w:ascii="仿宋_GB2312" w:hAnsi="仿宋" w:eastAsia="仿宋_GB2312" w:cs="仿宋"/>
                <w:bCs/>
                <w:szCs w:val="21"/>
              </w:rPr>
            </w:pPr>
          </w:p>
        </w:tc>
        <w:tc>
          <w:tcPr>
            <w:tcW w:w="823" w:type="pct"/>
            <w:vAlign w:val="center"/>
          </w:tcPr>
          <w:p w14:paraId="070DD91F">
            <w:pPr>
              <w:jc w:val="center"/>
              <w:rPr>
                <w:rFonts w:hint="eastAsia" w:ascii="仿宋_GB2312" w:hAnsi="仿宋" w:eastAsia="仿宋_GB2312"/>
                <w:bCs/>
                <w:szCs w:val="21"/>
              </w:rPr>
            </w:pPr>
            <w:r>
              <w:rPr>
                <w:rFonts w:hint="eastAsia" w:ascii="仿宋_GB2312" w:hAnsi="仿宋" w:eastAsia="仿宋_GB2312"/>
                <w:bCs/>
                <w:szCs w:val="21"/>
              </w:rPr>
              <w:t>支架</w:t>
            </w:r>
          </w:p>
        </w:tc>
        <w:tc>
          <w:tcPr>
            <w:tcW w:w="589" w:type="pct"/>
            <w:vAlign w:val="center"/>
          </w:tcPr>
          <w:p w14:paraId="4B9FF076">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海康</w:t>
            </w:r>
          </w:p>
        </w:tc>
        <w:tc>
          <w:tcPr>
            <w:tcW w:w="1047" w:type="pct"/>
            <w:vAlign w:val="center"/>
          </w:tcPr>
          <w:p w14:paraId="665B49E8">
            <w:pPr>
              <w:jc w:val="center"/>
              <w:rPr>
                <w:rFonts w:hint="eastAsia" w:ascii="仿宋_GB2312" w:hAnsi="仿宋" w:eastAsia="仿宋_GB2312"/>
                <w:color w:val="000000"/>
                <w:szCs w:val="21"/>
              </w:rPr>
            </w:pPr>
          </w:p>
        </w:tc>
        <w:tc>
          <w:tcPr>
            <w:tcW w:w="569" w:type="pct"/>
            <w:vAlign w:val="center"/>
          </w:tcPr>
          <w:p w14:paraId="4538A417">
            <w:pPr>
              <w:jc w:val="center"/>
              <w:rPr>
                <w:rFonts w:hint="eastAsia" w:ascii="仿宋_GB2312" w:hAnsi="仿宋" w:eastAsia="仿宋_GB2312" w:cs="仿宋"/>
                <w:bCs/>
                <w:szCs w:val="21"/>
              </w:rPr>
            </w:pPr>
            <w:r>
              <w:rPr>
                <w:rFonts w:hint="eastAsia" w:ascii="仿宋_GB2312" w:hAnsi="仿宋" w:eastAsia="仿宋_GB2312" w:cs="仿宋"/>
                <w:bCs/>
                <w:szCs w:val="21"/>
              </w:rPr>
              <w:t>760</w:t>
            </w:r>
          </w:p>
        </w:tc>
        <w:tc>
          <w:tcPr>
            <w:tcW w:w="688" w:type="pct"/>
            <w:vAlign w:val="center"/>
          </w:tcPr>
          <w:p w14:paraId="3DBA92B7">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5BF5C4AA">
            <w:pPr>
              <w:rPr>
                <w:rFonts w:hint="eastAsia" w:ascii="仿宋_GB2312" w:hAnsi="仿宋" w:eastAsia="仿宋_GB2312" w:cs="仿宋"/>
                <w:bCs/>
                <w:szCs w:val="21"/>
              </w:rPr>
            </w:pPr>
          </w:p>
        </w:tc>
      </w:tr>
      <w:tr w14:paraId="4E5F6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1CFFD112">
            <w:pPr>
              <w:jc w:val="center"/>
              <w:rPr>
                <w:rFonts w:hint="eastAsia" w:ascii="仿宋_GB2312" w:hAnsi="仿宋" w:eastAsia="仿宋_GB2312" w:cs="仿宋"/>
                <w:bCs/>
                <w:szCs w:val="21"/>
              </w:rPr>
            </w:pPr>
          </w:p>
        </w:tc>
        <w:tc>
          <w:tcPr>
            <w:tcW w:w="823" w:type="pct"/>
            <w:vAlign w:val="center"/>
          </w:tcPr>
          <w:p w14:paraId="5A2AF068">
            <w:pPr>
              <w:jc w:val="center"/>
              <w:rPr>
                <w:rFonts w:hint="eastAsia" w:ascii="仿宋_GB2312" w:hAnsi="仿宋" w:eastAsia="仿宋_GB2312"/>
                <w:bCs/>
                <w:szCs w:val="21"/>
              </w:rPr>
            </w:pPr>
            <w:r>
              <w:rPr>
                <w:rFonts w:hint="eastAsia" w:ascii="仿宋_GB2312" w:hAnsi="仿宋" w:eastAsia="仿宋_GB2312"/>
                <w:bCs/>
                <w:szCs w:val="21"/>
              </w:rPr>
              <w:t>光纤收发器</w:t>
            </w:r>
          </w:p>
        </w:tc>
        <w:tc>
          <w:tcPr>
            <w:tcW w:w="589" w:type="pct"/>
            <w:vAlign w:val="center"/>
          </w:tcPr>
          <w:p w14:paraId="0A5EA76B">
            <w:pPr>
              <w:jc w:val="center"/>
              <w:rPr>
                <w:rFonts w:hint="eastAsia" w:ascii="仿宋_GB2312" w:hAnsi="仿宋" w:eastAsia="仿宋_GB2312" w:cs="宋体"/>
                <w:bCs/>
                <w:color w:val="000000"/>
                <w:szCs w:val="21"/>
              </w:rPr>
            </w:pPr>
          </w:p>
        </w:tc>
        <w:tc>
          <w:tcPr>
            <w:tcW w:w="1047" w:type="pct"/>
            <w:vAlign w:val="center"/>
          </w:tcPr>
          <w:p w14:paraId="31F620C3">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一光一电</w:t>
            </w:r>
          </w:p>
        </w:tc>
        <w:tc>
          <w:tcPr>
            <w:tcW w:w="569" w:type="pct"/>
            <w:vAlign w:val="center"/>
          </w:tcPr>
          <w:p w14:paraId="4AE8A5B6">
            <w:pPr>
              <w:jc w:val="center"/>
              <w:rPr>
                <w:rFonts w:hint="eastAsia" w:ascii="仿宋_GB2312" w:hAnsi="仿宋" w:eastAsia="仿宋_GB2312" w:cs="仿宋"/>
                <w:bCs/>
                <w:szCs w:val="21"/>
              </w:rPr>
            </w:pPr>
            <w:r>
              <w:rPr>
                <w:rFonts w:hint="eastAsia" w:ascii="仿宋_GB2312" w:hAnsi="仿宋" w:eastAsia="仿宋_GB2312" w:cs="仿宋"/>
                <w:bCs/>
                <w:szCs w:val="21"/>
              </w:rPr>
              <w:t>2</w:t>
            </w:r>
          </w:p>
        </w:tc>
        <w:tc>
          <w:tcPr>
            <w:tcW w:w="688" w:type="pct"/>
            <w:vAlign w:val="center"/>
          </w:tcPr>
          <w:p w14:paraId="35919D4E">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58DDF436">
            <w:pPr>
              <w:rPr>
                <w:rFonts w:hint="eastAsia" w:ascii="仿宋_GB2312" w:hAnsi="仿宋" w:eastAsia="仿宋_GB2312" w:cs="仿宋"/>
                <w:bCs/>
                <w:szCs w:val="21"/>
              </w:rPr>
            </w:pPr>
          </w:p>
        </w:tc>
      </w:tr>
      <w:tr w14:paraId="331BF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0234CF36">
            <w:pPr>
              <w:jc w:val="center"/>
              <w:rPr>
                <w:rFonts w:hint="eastAsia" w:ascii="仿宋_GB2312" w:hAnsi="仿宋" w:eastAsia="仿宋_GB2312" w:cs="仿宋"/>
                <w:bCs/>
                <w:szCs w:val="21"/>
              </w:rPr>
            </w:pPr>
          </w:p>
        </w:tc>
        <w:tc>
          <w:tcPr>
            <w:tcW w:w="823" w:type="pct"/>
            <w:vAlign w:val="center"/>
          </w:tcPr>
          <w:p w14:paraId="3E10DA85">
            <w:pPr>
              <w:jc w:val="center"/>
              <w:rPr>
                <w:rFonts w:hint="eastAsia" w:ascii="仿宋_GB2312" w:hAnsi="仿宋" w:eastAsia="仿宋_GB2312"/>
                <w:bCs/>
                <w:szCs w:val="21"/>
              </w:rPr>
            </w:pPr>
            <w:r>
              <w:rPr>
                <w:rFonts w:hint="eastAsia" w:ascii="仿宋_GB2312" w:hAnsi="仿宋" w:eastAsia="仿宋_GB2312"/>
                <w:bCs/>
                <w:szCs w:val="21"/>
              </w:rPr>
              <w:t>落地机箱</w:t>
            </w:r>
          </w:p>
        </w:tc>
        <w:tc>
          <w:tcPr>
            <w:tcW w:w="589" w:type="pct"/>
            <w:vAlign w:val="center"/>
          </w:tcPr>
          <w:p w14:paraId="65557649">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w:t>
            </w:r>
          </w:p>
        </w:tc>
        <w:tc>
          <w:tcPr>
            <w:tcW w:w="1047" w:type="pct"/>
            <w:vAlign w:val="center"/>
          </w:tcPr>
          <w:p w14:paraId="1EA87AC5">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w:t>
            </w:r>
          </w:p>
        </w:tc>
        <w:tc>
          <w:tcPr>
            <w:tcW w:w="569" w:type="pct"/>
            <w:vAlign w:val="center"/>
          </w:tcPr>
          <w:p w14:paraId="494CEAF4">
            <w:pPr>
              <w:jc w:val="center"/>
              <w:rPr>
                <w:rFonts w:hint="eastAsia" w:ascii="仿宋_GB2312" w:hAnsi="仿宋" w:eastAsia="仿宋_GB2312" w:cs="仿宋"/>
                <w:bCs/>
                <w:szCs w:val="21"/>
              </w:rPr>
            </w:pPr>
            <w:r>
              <w:rPr>
                <w:rFonts w:ascii="仿宋_GB2312" w:hAnsi="仿宋" w:eastAsia="仿宋_GB2312" w:cs="仿宋"/>
                <w:bCs/>
                <w:szCs w:val="21"/>
              </w:rPr>
              <w:t>42</w:t>
            </w:r>
          </w:p>
        </w:tc>
        <w:tc>
          <w:tcPr>
            <w:tcW w:w="688" w:type="pct"/>
            <w:vAlign w:val="center"/>
          </w:tcPr>
          <w:p w14:paraId="7B869305">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Pr>
          <w:p w14:paraId="6951C894">
            <w:pPr>
              <w:rPr>
                <w:rFonts w:hint="eastAsia" w:ascii="仿宋_GB2312" w:hAnsi="仿宋" w:eastAsia="仿宋_GB2312" w:cs="仿宋"/>
                <w:bCs/>
                <w:szCs w:val="21"/>
              </w:rPr>
            </w:pPr>
          </w:p>
        </w:tc>
      </w:tr>
      <w:tr w14:paraId="2C19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7" w:type="pct"/>
            <w:vMerge w:val="continue"/>
            <w:vAlign w:val="center"/>
          </w:tcPr>
          <w:p w14:paraId="31029CA5">
            <w:pPr>
              <w:jc w:val="center"/>
              <w:rPr>
                <w:rFonts w:hint="eastAsia" w:ascii="仿宋_GB2312" w:hAnsi="仿宋" w:eastAsia="仿宋_GB2312" w:cs="仿宋"/>
                <w:bCs/>
                <w:szCs w:val="21"/>
              </w:rPr>
            </w:pPr>
          </w:p>
        </w:tc>
        <w:tc>
          <w:tcPr>
            <w:tcW w:w="823" w:type="pct"/>
            <w:vAlign w:val="center"/>
          </w:tcPr>
          <w:p w14:paraId="4199CD7F">
            <w:pPr>
              <w:jc w:val="center"/>
              <w:rPr>
                <w:rFonts w:hint="eastAsia" w:ascii="仿宋_GB2312" w:hAnsi="仿宋" w:eastAsia="仿宋_GB2312" w:cs="宋体"/>
                <w:bCs/>
                <w:szCs w:val="21"/>
              </w:rPr>
            </w:pPr>
            <w:r>
              <w:rPr>
                <w:rFonts w:hint="eastAsia" w:ascii="仿宋_GB2312" w:hAnsi="仿宋" w:eastAsia="仿宋_GB2312"/>
                <w:bCs/>
                <w:szCs w:val="21"/>
              </w:rPr>
              <w:t>壁挂设备箱</w:t>
            </w:r>
          </w:p>
        </w:tc>
        <w:tc>
          <w:tcPr>
            <w:tcW w:w="589" w:type="pct"/>
            <w:vAlign w:val="center"/>
          </w:tcPr>
          <w:p w14:paraId="5BCA942F">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w:t>
            </w:r>
          </w:p>
        </w:tc>
        <w:tc>
          <w:tcPr>
            <w:tcW w:w="1047" w:type="pct"/>
            <w:vAlign w:val="center"/>
          </w:tcPr>
          <w:p w14:paraId="58DC2214">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w:t>
            </w:r>
          </w:p>
        </w:tc>
        <w:tc>
          <w:tcPr>
            <w:tcW w:w="569" w:type="pct"/>
            <w:vAlign w:val="center"/>
          </w:tcPr>
          <w:p w14:paraId="3285F54B">
            <w:pPr>
              <w:jc w:val="center"/>
              <w:rPr>
                <w:rFonts w:hint="eastAsia" w:ascii="仿宋_GB2312" w:hAnsi="仿宋" w:eastAsia="仿宋_GB2312" w:cs="仿宋"/>
                <w:bCs/>
                <w:szCs w:val="21"/>
              </w:rPr>
            </w:pPr>
            <w:r>
              <w:rPr>
                <w:rFonts w:hint="eastAsia" w:ascii="仿宋_GB2312" w:hAnsi="仿宋" w:eastAsia="仿宋_GB2312" w:cs="仿宋"/>
                <w:bCs/>
                <w:szCs w:val="21"/>
              </w:rPr>
              <w:t>9</w:t>
            </w:r>
          </w:p>
        </w:tc>
        <w:tc>
          <w:tcPr>
            <w:tcW w:w="688" w:type="pct"/>
            <w:vAlign w:val="center"/>
          </w:tcPr>
          <w:p w14:paraId="4A7190BD">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Mar>
              <w:left w:w="0" w:type="dxa"/>
              <w:right w:w="0" w:type="dxa"/>
            </w:tcMar>
          </w:tcPr>
          <w:p w14:paraId="362F4D4C">
            <w:pPr>
              <w:jc w:val="center"/>
              <w:rPr>
                <w:rFonts w:hint="eastAsia" w:ascii="仿宋_GB2312" w:hAnsi="仿宋" w:eastAsia="仿宋_GB2312" w:cs="仿宋"/>
                <w:bCs/>
                <w:szCs w:val="21"/>
              </w:rPr>
            </w:pPr>
            <w:bookmarkStart w:id="28" w:name="_Toc38788807"/>
            <w:r>
              <w:rPr>
                <w:rFonts w:hint="eastAsia" w:ascii="仿宋_GB2312" w:hAnsi="仿宋" w:eastAsia="仿宋_GB2312" w:cs="仿宋"/>
                <w:bCs/>
                <w:szCs w:val="21"/>
              </w:rPr>
              <w:t>即抱杆机箱</w:t>
            </w:r>
            <w:bookmarkEnd w:id="28"/>
          </w:p>
        </w:tc>
      </w:tr>
      <w:tr w14:paraId="4D016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exact"/>
        </w:trPr>
        <w:tc>
          <w:tcPr>
            <w:tcW w:w="557" w:type="pct"/>
            <w:vAlign w:val="center"/>
          </w:tcPr>
          <w:p w14:paraId="4F864D0B">
            <w:pPr>
              <w:jc w:val="center"/>
              <w:rPr>
                <w:rFonts w:hint="eastAsia" w:ascii="仿宋_GB2312" w:hAnsi="仿宋" w:eastAsia="仿宋_GB2312" w:cs="仿宋"/>
                <w:bCs/>
                <w:szCs w:val="21"/>
              </w:rPr>
            </w:pPr>
            <w:bookmarkStart w:id="29" w:name="_Toc38788808"/>
            <w:r>
              <w:rPr>
                <w:rFonts w:hint="eastAsia" w:ascii="仿宋_GB2312" w:hAnsi="仿宋" w:eastAsia="仿宋_GB2312" w:cs="仿宋"/>
                <w:bCs/>
                <w:szCs w:val="21"/>
              </w:rPr>
              <w:t>基础及杆件</w:t>
            </w:r>
            <w:bookmarkEnd w:id="29"/>
          </w:p>
        </w:tc>
        <w:tc>
          <w:tcPr>
            <w:tcW w:w="823" w:type="pct"/>
            <w:vAlign w:val="center"/>
          </w:tcPr>
          <w:p w14:paraId="5AECDF1B">
            <w:pPr>
              <w:jc w:val="center"/>
              <w:rPr>
                <w:rFonts w:hint="eastAsia" w:ascii="仿宋_GB2312" w:hAnsi="仿宋" w:eastAsia="仿宋_GB2312" w:cs="宋体"/>
                <w:bCs/>
                <w:color w:val="000000"/>
                <w:szCs w:val="21"/>
              </w:rPr>
            </w:pPr>
            <w:r>
              <w:rPr>
                <w:rFonts w:hint="eastAsia" w:ascii="仿宋_GB2312" w:hAnsi="仿宋" w:eastAsia="仿宋_GB2312"/>
                <w:bCs/>
                <w:color w:val="000000"/>
                <w:szCs w:val="21"/>
              </w:rPr>
              <w:t>杆件及地笼、基础</w:t>
            </w:r>
          </w:p>
        </w:tc>
        <w:tc>
          <w:tcPr>
            <w:tcW w:w="589" w:type="pct"/>
            <w:vAlign w:val="center"/>
          </w:tcPr>
          <w:p w14:paraId="72078134">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w:t>
            </w:r>
          </w:p>
        </w:tc>
        <w:tc>
          <w:tcPr>
            <w:tcW w:w="1047" w:type="pct"/>
            <w:vAlign w:val="center"/>
          </w:tcPr>
          <w:p w14:paraId="0A7C328E">
            <w:pPr>
              <w:jc w:val="center"/>
              <w:rPr>
                <w:rFonts w:hint="eastAsia" w:ascii="仿宋_GB2312" w:hAnsi="仿宋" w:eastAsia="仿宋_GB2312" w:cs="宋体"/>
                <w:bCs/>
                <w:color w:val="000000"/>
                <w:szCs w:val="21"/>
              </w:rPr>
            </w:pPr>
            <w:r>
              <w:rPr>
                <w:rFonts w:hint="eastAsia" w:ascii="仿宋_GB2312" w:hAnsi="仿宋" w:eastAsia="仿宋_GB2312" w:cs="宋体"/>
                <w:bCs/>
                <w:color w:val="000000"/>
                <w:szCs w:val="21"/>
              </w:rPr>
              <w:t>/</w:t>
            </w:r>
          </w:p>
        </w:tc>
        <w:tc>
          <w:tcPr>
            <w:tcW w:w="569" w:type="pct"/>
            <w:vAlign w:val="center"/>
          </w:tcPr>
          <w:p w14:paraId="6877219A">
            <w:pPr>
              <w:jc w:val="center"/>
              <w:rPr>
                <w:rFonts w:hint="eastAsia" w:ascii="仿宋_GB2312" w:hAnsi="仿宋" w:eastAsia="仿宋_GB2312" w:cs="仿宋"/>
                <w:bCs/>
                <w:szCs w:val="21"/>
              </w:rPr>
            </w:pPr>
            <w:r>
              <w:rPr>
                <w:rFonts w:hint="eastAsia" w:ascii="仿宋_GB2312" w:hAnsi="仿宋" w:eastAsia="仿宋_GB2312" w:cs="仿宋"/>
                <w:bCs/>
                <w:szCs w:val="21"/>
              </w:rPr>
              <w:t>72</w:t>
            </w:r>
          </w:p>
        </w:tc>
        <w:tc>
          <w:tcPr>
            <w:tcW w:w="688" w:type="pct"/>
            <w:vAlign w:val="center"/>
          </w:tcPr>
          <w:p w14:paraId="6E25980F">
            <w:pPr>
              <w:jc w:val="center"/>
              <w:rPr>
                <w:rFonts w:hint="eastAsia" w:ascii="仿宋_GB2312" w:hAnsi="仿宋" w:eastAsia="仿宋_GB2312" w:cs="仿宋"/>
                <w:bCs/>
                <w:szCs w:val="21"/>
              </w:rPr>
            </w:pPr>
            <w:r>
              <w:rPr>
                <w:rFonts w:hint="eastAsia" w:ascii="仿宋_GB2312" w:hAnsi="仿宋" w:eastAsia="仿宋_GB2312" w:cs="仿宋"/>
                <w:bCs/>
                <w:szCs w:val="21"/>
              </w:rPr>
              <w:t>2017.11</w:t>
            </w:r>
          </w:p>
        </w:tc>
        <w:tc>
          <w:tcPr>
            <w:tcW w:w="728" w:type="pct"/>
            <w:tcMar>
              <w:left w:w="0" w:type="dxa"/>
              <w:right w:w="0" w:type="dxa"/>
            </w:tcMar>
          </w:tcPr>
          <w:p w14:paraId="4995CE38">
            <w:pPr>
              <w:jc w:val="center"/>
              <w:rPr>
                <w:rFonts w:hint="eastAsia" w:ascii="仿宋_GB2312" w:hAnsi="仿宋" w:eastAsia="仿宋_GB2312" w:cs="仿宋"/>
                <w:bCs/>
                <w:szCs w:val="21"/>
              </w:rPr>
            </w:pPr>
          </w:p>
        </w:tc>
      </w:tr>
    </w:tbl>
    <w:p w14:paraId="0C0C0BF5">
      <w:pPr>
        <w:widowControl/>
        <w:jc w:val="left"/>
        <w:rPr>
          <w:rFonts w:ascii="仿宋_GB2312" w:eastAsia="仿宋_GB2312"/>
          <w:sz w:val="32"/>
          <w:szCs w:val="32"/>
        </w:rPr>
        <w:sectPr>
          <w:footerReference r:id="rId4" w:type="default"/>
          <w:pgSz w:w="11906" w:h="16838"/>
          <w:pgMar w:top="1440" w:right="1800" w:bottom="1440" w:left="1800" w:header="851" w:footer="992" w:gutter="0"/>
          <w:cols w:space="425" w:num="1"/>
          <w:docGrid w:type="lines" w:linePitch="312" w:charSpace="0"/>
        </w:sectPr>
      </w:pPr>
    </w:p>
    <w:p w14:paraId="786F2AA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libri Light">
    <w:altName w:val="Times New Roman"/>
    <w:panose1 w:val="020F0302020204030204"/>
    <w:charset w:val="00"/>
    <w:family w:val="swiss"/>
    <w:pitch w:val="default"/>
    <w:sig w:usb0="00000000" w:usb1="00000000"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DejaVu Sans">
    <w:panose1 w:val="020B0603030804020204"/>
    <w:charset w:val="00"/>
    <w:family w:val="auto"/>
    <w:pitch w:val="default"/>
    <w:sig w:usb0="E7006EFF" w:usb1="D200FDFF" w:usb2="0A246029" w:usb3="0400200C" w:csb0="600001FF" w:csb1="DFFF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7921"/>
    </w:sdtPr>
    <w:sdtContent>
      <w:p w14:paraId="04A28414">
        <w:pPr>
          <w:pStyle w:val="5"/>
          <w:jc w:val="center"/>
        </w:pPr>
        <w:r>
          <w:fldChar w:fldCharType="begin"/>
        </w:r>
        <w:r>
          <w:instrText xml:space="preserve">PAGE   \* MERGEFORMAT</w:instrText>
        </w:r>
        <w:r>
          <w:fldChar w:fldCharType="separate"/>
        </w:r>
        <w:r>
          <w:rPr>
            <w:lang w:val="zh-CN"/>
          </w:rPr>
          <w:t>-</w:t>
        </w:r>
        <w:r>
          <w:t xml:space="preserve"> 1 -</w:t>
        </w:r>
        <w:r>
          <w:rPr>
            <w:lang w:val="zh-CN"/>
          </w:rPr>
          <w:fldChar w:fldCharType="end"/>
        </w:r>
      </w:p>
    </w:sdtContent>
  </w:sdt>
  <w:p w14:paraId="361DFE66">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6661"/>
    </w:sdtPr>
    <w:sdtContent>
      <w:p w14:paraId="154AD681">
        <w:pPr>
          <w:pStyle w:val="5"/>
          <w:jc w:val="center"/>
        </w:pPr>
        <w:r>
          <w:fldChar w:fldCharType="begin"/>
        </w:r>
        <w:r>
          <w:instrText xml:space="preserve">PAGE   \* MERGEFORMAT</w:instrText>
        </w:r>
        <w:r>
          <w:fldChar w:fldCharType="separate"/>
        </w:r>
        <w:r>
          <w:rPr>
            <w:lang w:val="zh-CN"/>
          </w:rPr>
          <w:t>-</w:t>
        </w:r>
        <w:r>
          <w:t xml:space="preserve"> 1 -</w:t>
        </w:r>
        <w:r>
          <w:rPr>
            <w:lang w:val="zh-CN"/>
          </w:rPr>
          <w:fldChar w:fldCharType="end"/>
        </w:r>
      </w:p>
    </w:sdtContent>
  </w:sdt>
  <w:p w14:paraId="1397DE9B">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6D4365"/>
    <w:rsid w:val="466D4365"/>
    <w:rsid w:val="E9C7B3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Title"/>
    <w:basedOn w:val="1"/>
    <w:next w:val="1"/>
    <w:qFormat/>
    <w:uiPriority w:val="0"/>
    <w:pPr>
      <w:widowControl/>
      <w:spacing w:line="360" w:lineRule="auto"/>
      <w:jc w:val="center"/>
    </w:pPr>
    <w:rPr>
      <w:rFonts w:ascii="Times New Roman" w:hAnsi="Times New Roman" w:eastAsia="宋体" w:cs="Times New Roman"/>
      <w:b/>
      <w:sz w:val="32"/>
      <w:szCs w:val="32"/>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2026-07-03T10:19:00Z</dcterms:created>
  <dc:creator>心语</dc:creator>
  <cp:lastModifiedBy>小胖雪</cp:lastModifiedBy>
  <dcterms:modified xsi:type="dcterms:W3CDTF">2026-07-03T16:40:04Z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194CE1B77DD24B3B8D0B1BFD4CF41E8D_11</vt:lpwstr>
  </property>
  <property fmtid="{D5CDD505-2E9C-101B-9397-08002B2CF9AE}" pid="4" name="KSOTemplateDocerSaveRecord">
    <vt:lpwstr>eyJoZGlkIjoiYzZhYTdmZTkxYjI3Mzg1Zjc0ZDcxMDU4YmM4MmQ1MjciLCJ1c2VySWQiOiI0MDgxNDM3ODkifQ==</vt:lpwstr>
  </property>
</Properties>
</file>