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60E9D">
      <w:pPr>
        <w:ind w:firstLine="420"/>
        <w:jc w:val="center"/>
        <w:rPr>
          <w:rFonts w:asciiTheme="minorEastAsia" w:hAnsi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武汉血液中心IT服务采购需求</w:t>
      </w:r>
    </w:p>
    <w:p w14:paraId="5D4C75E2">
      <w:pPr>
        <w:pStyle w:val="2"/>
        <w:ind w:left="643" w:hanging="643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概况</w:t>
      </w:r>
    </w:p>
    <w:p w14:paraId="54AB9D37">
      <w:pPr>
        <w:spacing w:line="480" w:lineRule="exact"/>
        <w:ind w:firstLine="480" w:firstLineChars="20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为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武汉血液中心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采供血业务每天提供信息技术支撑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本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需求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旨在购买IT外包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驻场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服务，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及时排除IT相关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软硬件使用方面的问题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BD83AF1">
      <w:pPr>
        <w:pStyle w:val="2"/>
        <w:ind w:left="643" w:hanging="643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采购内容</w:t>
      </w:r>
    </w:p>
    <w:p w14:paraId="31845DC8">
      <w:pPr>
        <w:spacing w:line="480" w:lineRule="exact"/>
        <w:ind w:firstLine="480" w:firstLineChars="200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本次采购的内容包括：</w:t>
      </w:r>
    </w:p>
    <w:p w14:paraId="1A8B5A34">
      <w:pPr>
        <w:pStyle w:val="14"/>
        <w:numPr>
          <w:ilvl w:val="0"/>
          <w:numId w:val="2"/>
        </w:numPr>
        <w:spacing w:line="480" w:lineRule="exact"/>
        <w:ind w:left="900" w:hanging="480" w:firstLineChars="0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人员要求：驻点运维人数</w:t>
      </w:r>
      <w:bookmarkStart w:id="101" w:name="_GoBack"/>
      <w:bookmarkEnd w:id="101"/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3人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工作时间8:00-18:00</w:t>
      </w:r>
    </w:p>
    <w:p w14:paraId="3A975FDC">
      <w:pPr>
        <w:pStyle w:val="14"/>
        <w:numPr>
          <w:ilvl w:val="0"/>
          <w:numId w:val="2"/>
        </w:numPr>
        <w:spacing w:line="480" w:lineRule="exact"/>
        <w:ind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服务区域：武汉血液中心、江南分中心、固定献血点、献血流动车辆等。</w:t>
      </w:r>
    </w:p>
    <w:p w14:paraId="003B4E2C">
      <w:pPr>
        <w:pStyle w:val="14"/>
        <w:numPr>
          <w:ilvl w:val="0"/>
          <w:numId w:val="2"/>
        </w:numPr>
        <w:spacing w:line="480" w:lineRule="exact"/>
        <w:ind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IT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终端设备的技术支持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：血液中心电脑、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PDA、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打印机等IT设备的安装、维护，提供7x24小时的技术支持。</w:t>
      </w:r>
    </w:p>
    <w:p w14:paraId="7D249F18">
      <w:pPr>
        <w:pStyle w:val="14"/>
        <w:numPr>
          <w:ilvl w:val="0"/>
          <w:numId w:val="2"/>
        </w:numPr>
        <w:spacing w:line="480" w:lineRule="exact"/>
        <w:ind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软件使用技术支持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：血液中心现有信息系统的安装、使用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故障排除等。</w:t>
      </w:r>
    </w:p>
    <w:p w14:paraId="44D0F7AF">
      <w:pPr>
        <w:pStyle w:val="2"/>
        <w:ind w:firstLine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技术服务要求</w:t>
      </w:r>
    </w:p>
    <w:p w14:paraId="376169EB">
      <w:pPr>
        <w:pStyle w:val="14"/>
        <w:numPr>
          <w:ilvl w:val="0"/>
          <w:numId w:val="3"/>
        </w:numPr>
        <w:spacing w:line="480" w:lineRule="exact"/>
        <w:ind w:left="0" w:firstLine="0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服务包含清单</w:t>
      </w:r>
    </w:p>
    <w:tbl>
      <w:tblPr>
        <w:tblStyle w:val="8"/>
        <w:tblW w:w="88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4"/>
        <w:gridCol w:w="2165"/>
        <w:gridCol w:w="2165"/>
        <w:gridCol w:w="2402"/>
      </w:tblGrid>
      <w:tr w14:paraId="46E62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164" w:type="dxa"/>
            <w:shd w:val="clear" w:color="auto" w:fill="auto"/>
          </w:tcPr>
          <w:p w14:paraId="19774477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0" w:name="_Toc37077501"/>
            <w:bookmarkStart w:id="1" w:name="_Toc30441"/>
            <w:bookmarkStart w:id="2" w:name="_Toc28075"/>
            <w:bookmarkStart w:id="3" w:name="_Toc18273"/>
            <w:bookmarkStart w:id="4" w:name="_Toc14530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2165" w:type="dxa"/>
            <w:shd w:val="clear" w:color="auto" w:fill="auto"/>
          </w:tcPr>
          <w:p w14:paraId="33DE2625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5" w:name="_Toc7676"/>
            <w:bookmarkStart w:id="6" w:name="_Toc16696"/>
            <w:bookmarkStart w:id="7" w:name="_Toc23642"/>
            <w:bookmarkStart w:id="8" w:name="_Toc2994"/>
            <w:bookmarkStart w:id="9" w:name="_Toc37077502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名称</w:t>
            </w:r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2165" w:type="dxa"/>
            <w:shd w:val="clear" w:color="auto" w:fill="auto"/>
          </w:tcPr>
          <w:p w14:paraId="0FF31590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10" w:name="_Toc9757"/>
            <w:bookmarkStart w:id="11" w:name="_Toc24632"/>
            <w:bookmarkStart w:id="12" w:name="_Toc37077503"/>
            <w:bookmarkStart w:id="13" w:name="_Toc4042"/>
            <w:bookmarkStart w:id="14" w:name="_Toc1258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预估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数量</w:t>
            </w:r>
            <w:bookmarkEnd w:id="10"/>
            <w:bookmarkEnd w:id="11"/>
            <w:bookmarkEnd w:id="12"/>
            <w:bookmarkEnd w:id="13"/>
            <w:bookmarkEnd w:id="14"/>
          </w:p>
        </w:tc>
        <w:tc>
          <w:tcPr>
            <w:tcW w:w="2402" w:type="dxa"/>
            <w:shd w:val="clear" w:color="auto" w:fill="auto"/>
          </w:tcPr>
          <w:p w14:paraId="6FB0A8C5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15" w:name="_Toc37077504"/>
            <w:bookmarkStart w:id="16" w:name="_Toc22752"/>
            <w:bookmarkStart w:id="17" w:name="_Toc24124"/>
            <w:bookmarkStart w:id="18" w:name="_Toc17034"/>
            <w:bookmarkStart w:id="19" w:name="_Toc18768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备注</w:t>
            </w:r>
            <w:bookmarkEnd w:id="15"/>
            <w:bookmarkEnd w:id="16"/>
            <w:bookmarkEnd w:id="17"/>
            <w:bookmarkEnd w:id="18"/>
            <w:bookmarkEnd w:id="19"/>
          </w:p>
        </w:tc>
      </w:tr>
      <w:tr w14:paraId="09A6F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164" w:type="dxa"/>
            <w:shd w:val="clear" w:color="auto" w:fill="auto"/>
          </w:tcPr>
          <w:p w14:paraId="62CC88AB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20" w:name="_Toc37077505"/>
            <w:bookmarkStart w:id="21" w:name="_Toc9275"/>
            <w:bookmarkStart w:id="22" w:name="_Toc11858"/>
            <w:bookmarkStart w:id="23" w:name="_Toc3751"/>
            <w:bookmarkStart w:id="24" w:name="_Toc16285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  <w:bookmarkEnd w:id="20"/>
            <w:bookmarkEnd w:id="21"/>
            <w:bookmarkEnd w:id="22"/>
            <w:bookmarkEnd w:id="23"/>
            <w:bookmarkEnd w:id="24"/>
          </w:p>
        </w:tc>
        <w:tc>
          <w:tcPr>
            <w:tcW w:w="2165" w:type="dxa"/>
            <w:shd w:val="clear" w:color="auto" w:fill="auto"/>
          </w:tcPr>
          <w:p w14:paraId="187BCB6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25" w:name="_Toc27326"/>
            <w:bookmarkStart w:id="26" w:name="_Toc25653"/>
            <w:bookmarkStart w:id="27" w:name="_Toc37077506"/>
            <w:bookmarkStart w:id="28" w:name="_Toc22738"/>
            <w:bookmarkStart w:id="29" w:name="_Toc8214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台式计算机</w:t>
            </w:r>
            <w:bookmarkEnd w:id="25"/>
            <w:bookmarkEnd w:id="26"/>
            <w:bookmarkEnd w:id="27"/>
            <w:bookmarkEnd w:id="28"/>
            <w:bookmarkEnd w:id="29"/>
          </w:p>
        </w:tc>
        <w:tc>
          <w:tcPr>
            <w:tcW w:w="2165" w:type="dxa"/>
            <w:shd w:val="clear" w:color="auto" w:fill="auto"/>
          </w:tcPr>
          <w:p w14:paraId="1E210D0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30" w:name="_Toc14308"/>
            <w:bookmarkStart w:id="31" w:name="_Toc21150"/>
            <w:bookmarkStart w:id="32" w:name="_Toc30398"/>
            <w:bookmarkStart w:id="33" w:name="_Toc19252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00台</w:t>
            </w:r>
            <w:bookmarkEnd w:id="30"/>
            <w:bookmarkEnd w:id="31"/>
            <w:bookmarkEnd w:id="32"/>
            <w:bookmarkEnd w:id="33"/>
          </w:p>
        </w:tc>
        <w:tc>
          <w:tcPr>
            <w:tcW w:w="2402" w:type="dxa"/>
            <w:shd w:val="clear" w:color="auto" w:fill="auto"/>
          </w:tcPr>
          <w:p w14:paraId="3AD8761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34" w:name="_Toc20453"/>
            <w:bookmarkStart w:id="35" w:name="_Toc14932"/>
            <w:bookmarkStart w:id="36" w:name="_Toc31432"/>
            <w:bookmarkStart w:id="37" w:name="_Toc6663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安装维护</w:t>
            </w:r>
            <w:bookmarkEnd w:id="34"/>
            <w:bookmarkEnd w:id="35"/>
            <w:bookmarkEnd w:id="36"/>
            <w:bookmarkEnd w:id="37"/>
          </w:p>
        </w:tc>
      </w:tr>
      <w:tr w14:paraId="1E8EA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2164" w:type="dxa"/>
            <w:shd w:val="clear" w:color="auto" w:fill="auto"/>
          </w:tcPr>
          <w:p w14:paraId="03C6ADDB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38" w:name="_Toc29471"/>
            <w:bookmarkStart w:id="39" w:name="_Toc19937"/>
            <w:bookmarkStart w:id="40" w:name="_Toc37077507"/>
            <w:bookmarkStart w:id="41" w:name="_Toc869"/>
            <w:bookmarkStart w:id="42" w:name="_Toc22859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  <w:bookmarkEnd w:id="38"/>
            <w:bookmarkEnd w:id="39"/>
            <w:bookmarkEnd w:id="40"/>
            <w:bookmarkEnd w:id="41"/>
            <w:bookmarkEnd w:id="42"/>
          </w:p>
        </w:tc>
        <w:tc>
          <w:tcPr>
            <w:tcW w:w="2165" w:type="dxa"/>
            <w:shd w:val="clear" w:color="auto" w:fill="auto"/>
          </w:tcPr>
          <w:p w14:paraId="134DF149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43" w:name="_Toc26387"/>
            <w:bookmarkStart w:id="44" w:name="_Toc4411"/>
            <w:bookmarkStart w:id="45" w:name="_Toc27991"/>
            <w:bookmarkStart w:id="46" w:name="_Toc4718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笔记本</w:t>
            </w:r>
            <w:bookmarkEnd w:id="43"/>
            <w:bookmarkEnd w:id="44"/>
            <w:bookmarkEnd w:id="45"/>
            <w:bookmarkEnd w:id="46"/>
          </w:p>
        </w:tc>
        <w:tc>
          <w:tcPr>
            <w:tcW w:w="2165" w:type="dxa"/>
            <w:shd w:val="clear" w:color="auto" w:fill="auto"/>
          </w:tcPr>
          <w:p w14:paraId="6D787595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47" w:name="_Toc8555"/>
            <w:bookmarkStart w:id="48" w:name="_Toc30012"/>
            <w:bookmarkStart w:id="49" w:name="_Toc31884"/>
            <w:bookmarkStart w:id="50" w:name="_Toc9754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  <w:bookmarkEnd w:id="47"/>
            <w:bookmarkEnd w:id="48"/>
            <w:bookmarkEnd w:id="49"/>
            <w:bookmarkEnd w:id="50"/>
          </w:p>
        </w:tc>
        <w:tc>
          <w:tcPr>
            <w:tcW w:w="2402" w:type="dxa"/>
            <w:shd w:val="clear" w:color="auto" w:fill="auto"/>
          </w:tcPr>
          <w:p w14:paraId="65107BD8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51" w:name="_Toc29076"/>
            <w:bookmarkStart w:id="52" w:name="_Toc17381"/>
            <w:bookmarkStart w:id="53" w:name="_Toc557"/>
            <w:bookmarkStart w:id="54" w:name="_Toc21069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安装维护</w:t>
            </w:r>
            <w:bookmarkEnd w:id="51"/>
            <w:bookmarkEnd w:id="52"/>
            <w:bookmarkEnd w:id="53"/>
            <w:bookmarkEnd w:id="54"/>
          </w:p>
        </w:tc>
      </w:tr>
      <w:tr w14:paraId="3664B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2164" w:type="dxa"/>
            <w:shd w:val="clear" w:color="auto" w:fill="auto"/>
          </w:tcPr>
          <w:p w14:paraId="063A7B04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55" w:name="_Toc37077509"/>
            <w:bookmarkStart w:id="56" w:name="_Toc1774"/>
            <w:bookmarkStart w:id="57" w:name="_Toc23641"/>
            <w:bookmarkStart w:id="58" w:name="_Toc22170"/>
            <w:bookmarkStart w:id="59" w:name="_Toc4253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165" w:type="dxa"/>
            <w:shd w:val="clear" w:color="auto" w:fill="auto"/>
          </w:tcPr>
          <w:p w14:paraId="5914C89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PDA</w:t>
            </w:r>
          </w:p>
        </w:tc>
        <w:tc>
          <w:tcPr>
            <w:tcW w:w="2165" w:type="dxa"/>
            <w:shd w:val="clear" w:color="auto" w:fill="auto"/>
          </w:tcPr>
          <w:p w14:paraId="02C16F8D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default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70台</w:t>
            </w:r>
          </w:p>
        </w:tc>
        <w:tc>
          <w:tcPr>
            <w:tcW w:w="2402" w:type="dxa"/>
            <w:shd w:val="clear" w:color="auto" w:fill="auto"/>
          </w:tcPr>
          <w:p w14:paraId="06F6705C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安装维护</w:t>
            </w:r>
          </w:p>
        </w:tc>
      </w:tr>
      <w:bookmarkEnd w:id="55"/>
      <w:bookmarkEnd w:id="56"/>
      <w:bookmarkEnd w:id="57"/>
      <w:bookmarkEnd w:id="58"/>
      <w:bookmarkEnd w:id="59"/>
      <w:tr w14:paraId="10B80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164" w:type="dxa"/>
            <w:shd w:val="clear" w:color="auto" w:fill="auto"/>
          </w:tcPr>
          <w:p w14:paraId="2A5E83DC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165" w:type="dxa"/>
            <w:shd w:val="clear" w:color="auto" w:fill="auto"/>
          </w:tcPr>
          <w:p w14:paraId="33A2856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60" w:name="_Toc18932"/>
            <w:bookmarkStart w:id="61" w:name="_Toc37077510"/>
            <w:bookmarkStart w:id="62" w:name="_Toc10137"/>
            <w:bookmarkStart w:id="63" w:name="_Toc4065"/>
            <w:bookmarkStart w:id="64" w:name="_Toc8566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打印机</w:t>
            </w:r>
            <w:bookmarkEnd w:id="60"/>
            <w:bookmarkEnd w:id="61"/>
            <w:bookmarkEnd w:id="62"/>
            <w:bookmarkEnd w:id="63"/>
            <w:bookmarkEnd w:id="64"/>
          </w:p>
        </w:tc>
        <w:tc>
          <w:tcPr>
            <w:tcW w:w="2165" w:type="dxa"/>
            <w:shd w:val="clear" w:color="auto" w:fill="auto"/>
          </w:tcPr>
          <w:p w14:paraId="2A471639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65" w:name="_Toc7210"/>
            <w:bookmarkStart w:id="66" w:name="_Toc5348"/>
            <w:bookmarkStart w:id="67" w:name="_Toc2498"/>
            <w:bookmarkStart w:id="68" w:name="_Toc31826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100台</w:t>
            </w:r>
            <w:bookmarkEnd w:id="65"/>
            <w:bookmarkEnd w:id="66"/>
            <w:bookmarkEnd w:id="67"/>
            <w:bookmarkEnd w:id="68"/>
          </w:p>
        </w:tc>
        <w:tc>
          <w:tcPr>
            <w:tcW w:w="2402" w:type="dxa"/>
            <w:shd w:val="clear" w:color="auto" w:fill="auto"/>
          </w:tcPr>
          <w:p w14:paraId="2A6B9D10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69" w:name="_Toc25598"/>
            <w:bookmarkStart w:id="70" w:name="_Toc10661"/>
            <w:bookmarkStart w:id="71" w:name="_Toc26547"/>
            <w:bookmarkStart w:id="72" w:name="_Toc22632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安装维护</w:t>
            </w:r>
            <w:bookmarkEnd w:id="69"/>
            <w:bookmarkEnd w:id="70"/>
            <w:bookmarkEnd w:id="71"/>
            <w:bookmarkEnd w:id="72"/>
          </w:p>
        </w:tc>
      </w:tr>
      <w:tr w14:paraId="49794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164" w:type="dxa"/>
            <w:shd w:val="clear" w:color="auto" w:fill="auto"/>
          </w:tcPr>
          <w:p w14:paraId="0F11013D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165" w:type="dxa"/>
            <w:shd w:val="clear" w:color="auto" w:fill="auto"/>
          </w:tcPr>
          <w:p w14:paraId="215BAB58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73" w:name="_Toc19230"/>
            <w:bookmarkStart w:id="74" w:name="_Toc30364"/>
            <w:bookmarkStart w:id="75" w:name="_Toc20863"/>
            <w:bookmarkStart w:id="76" w:name="_Toc17712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信息系统</w:t>
            </w:r>
            <w:bookmarkEnd w:id="73"/>
            <w:bookmarkEnd w:id="74"/>
            <w:bookmarkEnd w:id="75"/>
            <w:bookmarkEnd w:id="76"/>
          </w:p>
        </w:tc>
        <w:tc>
          <w:tcPr>
            <w:tcW w:w="2165" w:type="dxa"/>
            <w:shd w:val="clear" w:color="auto" w:fill="auto"/>
          </w:tcPr>
          <w:p w14:paraId="46DCFFAC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77" w:name="_Toc22925"/>
            <w:bookmarkStart w:id="78" w:name="_Toc1662"/>
            <w:bookmarkStart w:id="79" w:name="_Toc11358"/>
            <w:bookmarkStart w:id="80" w:name="_Toc28719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20个</w:t>
            </w:r>
            <w:bookmarkEnd w:id="77"/>
            <w:bookmarkEnd w:id="78"/>
            <w:bookmarkEnd w:id="79"/>
            <w:bookmarkEnd w:id="80"/>
          </w:p>
        </w:tc>
        <w:tc>
          <w:tcPr>
            <w:tcW w:w="2402" w:type="dxa"/>
            <w:shd w:val="clear" w:color="auto" w:fill="auto"/>
          </w:tcPr>
          <w:p w14:paraId="6B3B7F4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81" w:name="_Toc26598"/>
            <w:bookmarkStart w:id="82" w:name="_Toc10333"/>
            <w:bookmarkStart w:id="83" w:name="_Toc17810"/>
            <w:bookmarkStart w:id="84" w:name="_Toc16651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安装、使用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故障排除</w:t>
            </w:r>
            <w:bookmarkEnd w:id="81"/>
            <w:bookmarkEnd w:id="82"/>
            <w:bookmarkEnd w:id="83"/>
            <w:bookmarkEnd w:id="84"/>
          </w:p>
        </w:tc>
      </w:tr>
      <w:tr w14:paraId="077BC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164" w:type="dxa"/>
            <w:shd w:val="clear" w:color="auto" w:fill="auto"/>
          </w:tcPr>
          <w:p w14:paraId="5BA84B52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85" w:name="_Toc26422"/>
            <w:bookmarkStart w:id="86" w:name="_Toc4404"/>
            <w:bookmarkStart w:id="87" w:name="_Toc13911"/>
            <w:bookmarkStart w:id="88" w:name="_Toc27058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</w:t>
            </w:r>
            <w:bookmarkEnd w:id="85"/>
            <w:bookmarkEnd w:id="86"/>
            <w:bookmarkEnd w:id="87"/>
            <w:bookmarkEnd w:id="88"/>
          </w:p>
        </w:tc>
        <w:tc>
          <w:tcPr>
            <w:tcW w:w="2165" w:type="dxa"/>
            <w:shd w:val="clear" w:color="auto" w:fill="auto"/>
          </w:tcPr>
          <w:p w14:paraId="51039B2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89" w:name="_Toc13534"/>
            <w:bookmarkStart w:id="90" w:name="_Toc13712"/>
            <w:bookmarkStart w:id="91" w:name="_Toc18473"/>
            <w:bookmarkStart w:id="92" w:name="_Toc25755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网络</w:t>
            </w:r>
            <w:bookmarkEnd w:id="89"/>
            <w:bookmarkEnd w:id="90"/>
            <w:bookmarkEnd w:id="91"/>
            <w:bookmarkEnd w:id="92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链路</w:t>
            </w:r>
          </w:p>
        </w:tc>
        <w:tc>
          <w:tcPr>
            <w:tcW w:w="2165" w:type="dxa"/>
            <w:shd w:val="clear" w:color="auto" w:fill="auto"/>
          </w:tcPr>
          <w:p w14:paraId="2CD34D45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93" w:name="_Toc4529"/>
            <w:bookmarkStart w:id="94" w:name="_Toc4993"/>
            <w:bookmarkStart w:id="95" w:name="_Toc17238"/>
            <w:bookmarkStart w:id="96" w:name="_Toc18582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不限</w:t>
            </w:r>
            <w:bookmarkEnd w:id="93"/>
            <w:bookmarkEnd w:id="94"/>
            <w:bookmarkEnd w:id="95"/>
            <w:bookmarkEnd w:id="96"/>
          </w:p>
        </w:tc>
        <w:tc>
          <w:tcPr>
            <w:tcW w:w="2402" w:type="dxa"/>
            <w:shd w:val="clear" w:color="auto" w:fill="auto"/>
          </w:tcPr>
          <w:p w14:paraId="52F92CAC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97" w:name="_Toc25187"/>
            <w:bookmarkStart w:id="98" w:name="_Toc18736"/>
            <w:bookmarkStart w:id="99" w:name="_Toc3555"/>
            <w:bookmarkStart w:id="100" w:name="_Toc7976"/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故障排除</w:t>
            </w:r>
            <w:bookmarkEnd w:id="97"/>
            <w:bookmarkEnd w:id="98"/>
            <w:bookmarkEnd w:id="99"/>
            <w:bookmarkEnd w:id="100"/>
          </w:p>
        </w:tc>
      </w:tr>
      <w:tr w14:paraId="7D2D0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164" w:type="dxa"/>
            <w:shd w:val="clear" w:color="auto" w:fill="auto"/>
          </w:tcPr>
          <w:p w14:paraId="678E102B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165" w:type="dxa"/>
            <w:shd w:val="clear" w:color="auto" w:fill="auto"/>
          </w:tcPr>
          <w:p w14:paraId="6227751C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自助机</w:t>
            </w:r>
          </w:p>
        </w:tc>
        <w:tc>
          <w:tcPr>
            <w:tcW w:w="2165" w:type="dxa"/>
            <w:shd w:val="clear" w:color="auto" w:fill="auto"/>
          </w:tcPr>
          <w:p w14:paraId="7BCDADF8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default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30台</w:t>
            </w:r>
          </w:p>
        </w:tc>
        <w:tc>
          <w:tcPr>
            <w:tcW w:w="2402" w:type="dxa"/>
            <w:shd w:val="clear" w:color="auto" w:fill="auto"/>
          </w:tcPr>
          <w:p w14:paraId="760B9E8D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default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安装维护</w:t>
            </w:r>
          </w:p>
        </w:tc>
      </w:tr>
      <w:tr w14:paraId="098A2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164" w:type="dxa"/>
            <w:shd w:val="clear" w:color="auto" w:fill="auto"/>
          </w:tcPr>
          <w:p w14:paraId="7C39A9F5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default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165" w:type="dxa"/>
            <w:shd w:val="clear" w:color="auto" w:fill="auto"/>
          </w:tcPr>
          <w:p w14:paraId="61B081E8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default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电子签名板</w:t>
            </w:r>
          </w:p>
        </w:tc>
        <w:tc>
          <w:tcPr>
            <w:tcW w:w="2165" w:type="dxa"/>
            <w:shd w:val="clear" w:color="auto" w:fill="auto"/>
          </w:tcPr>
          <w:p w14:paraId="0DDC6747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default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20个</w:t>
            </w:r>
          </w:p>
        </w:tc>
        <w:tc>
          <w:tcPr>
            <w:tcW w:w="2402" w:type="dxa"/>
            <w:shd w:val="clear" w:color="auto" w:fill="auto"/>
          </w:tcPr>
          <w:p w14:paraId="22675F15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hint="default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安装维护</w:t>
            </w:r>
          </w:p>
        </w:tc>
      </w:tr>
    </w:tbl>
    <w:p w14:paraId="79516380">
      <w:pPr>
        <w:pStyle w:val="14"/>
        <w:spacing w:line="480" w:lineRule="exact"/>
        <w:ind w:firstLine="0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3D3BBDA6">
      <w:pPr>
        <w:widowControl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</w:p>
    <w:p w14:paraId="5DCC9ACA">
      <w:pPr>
        <w:pStyle w:val="14"/>
        <w:numPr>
          <w:ilvl w:val="0"/>
          <w:numId w:val="3"/>
        </w:numPr>
        <w:spacing w:line="480" w:lineRule="exact"/>
        <w:ind w:left="0" w:firstLine="0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服务区域</w:t>
      </w:r>
    </w:p>
    <w:tbl>
      <w:tblPr>
        <w:tblStyle w:val="8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2977"/>
        <w:gridCol w:w="2551"/>
        <w:gridCol w:w="1418"/>
      </w:tblGrid>
      <w:tr w14:paraId="5901D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84" w:type="dxa"/>
            <w:shd w:val="clear" w:color="auto" w:fill="auto"/>
          </w:tcPr>
          <w:p w14:paraId="2A458F9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977" w:type="dxa"/>
            <w:shd w:val="clear" w:color="auto" w:fill="auto"/>
          </w:tcPr>
          <w:p w14:paraId="79DE0E6A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551" w:type="dxa"/>
          </w:tcPr>
          <w:p w14:paraId="1881BAB9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说明</w:t>
            </w:r>
          </w:p>
        </w:tc>
        <w:tc>
          <w:tcPr>
            <w:tcW w:w="1418" w:type="dxa"/>
            <w:shd w:val="clear" w:color="auto" w:fill="auto"/>
          </w:tcPr>
          <w:p w14:paraId="56CC69D5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220D5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84" w:type="dxa"/>
            <w:shd w:val="clear" w:color="auto" w:fill="auto"/>
          </w:tcPr>
          <w:p w14:paraId="04DF2AF8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5C54E1FC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武汉血液中心本部</w:t>
            </w:r>
          </w:p>
        </w:tc>
        <w:tc>
          <w:tcPr>
            <w:tcW w:w="2551" w:type="dxa"/>
          </w:tcPr>
          <w:p w14:paraId="3CAD565A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汉口宝丰一路</w:t>
            </w:r>
          </w:p>
        </w:tc>
        <w:tc>
          <w:tcPr>
            <w:tcW w:w="1418" w:type="dxa"/>
            <w:shd w:val="clear" w:color="auto" w:fill="auto"/>
          </w:tcPr>
          <w:p w14:paraId="0B190188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73F3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384" w:type="dxa"/>
            <w:shd w:val="clear" w:color="auto" w:fill="auto"/>
          </w:tcPr>
          <w:p w14:paraId="0F2F142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5CB71474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武汉血液中江南分中心</w:t>
            </w:r>
          </w:p>
        </w:tc>
        <w:tc>
          <w:tcPr>
            <w:tcW w:w="2551" w:type="dxa"/>
          </w:tcPr>
          <w:p w14:paraId="1374A6F2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武昌南湖恒安路</w:t>
            </w:r>
          </w:p>
        </w:tc>
        <w:tc>
          <w:tcPr>
            <w:tcW w:w="1418" w:type="dxa"/>
            <w:shd w:val="clear" w:color="auto" w:fill="auto"/>
          </w:tcPr>
          <w:p w14:paraId="45F4ADD7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477A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84" w:type="dxa"/>
            <w:shd w:val="clear" w:color="auto" w:fill="auto"/>
          </w:tcPr>
          <w:p w14:paraId="629AC40C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14:paraId="214B64E2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武汉血液中心固定献血点</w:t>
            </w:r>
          </w:p>
        </w:tc>
        <w:tc>
          <w:tcPr>
            <w:tcW w:w="2551" w:type="dxa"/>
          </w:tcPr>
          <w:p w14:paraId="78DA6419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总计17处</w:t>
            </w:r>
          </w:p>
        </w:tc>
        <w:tc>
          <w:tcPr>
            <w:tcW w:w="1418" w:type="dxa"/>
            <w:shd w:val="clear" w:color="auto" w:fill="auto"/>
          </w:tcPr>
          <w:p w14:paraId="5EF4FEB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67C7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84" w:type="dxa"/>
            <w:shd w:val="clear" w:color="auto" w:fill="auto"/>
          </w:tcPr>
          <w:p w14:paraId="617A23C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14:paraId="59404E37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武汉血液中心流动献血点</w:t>
            </w:r>
          </w:p>
        </w:tc>
        <w:tc>
          <w:tcPr>
            <w:tcW w:w="2551" w:type="dxa"/>
          </w:tcPr>
          <w:p w14:paraId="7873AB70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不限</w:t>
            </w:r>
          </w:p>
        </w:tc>
        <w:tc>
          <w:tcPr>
            <w:tcW w:w="1418" w:type="dxa"/>
            <w:shd w:val="clear" w:color="auto" w:fill="auto"/>
          </w:tcPr>
          <w:p w14:paraId="0CFC0122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rFonts w:ascii="宋体" w:hAnsi="宋体" w:eastAsia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363830C6">
      <w:pPr>
        <w:pStyle w:val="14"/>
        <w:numPr>
          <w:ilvl w:val="0"/>
          <w:numId w:val="3"/>
        </w:numPr>
        <w:spacing w:line="480" w:lineRule="exact"/>
        <w:ind w:left="0" w:firstLine="0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IT服务技术要求</w:t>
      </w:r>
    </w:p>
    <w:p w14:paraId="303486BE">
      <w:pPr>
        <w:pStyle w:val="14"/>
        <w:numPr>
          <w:ilvl w:val="1"/>
          <w:numId w:val="4"/>
        </w:numPr>
        <w:spacing w:line="480" w:lineRule="exact"/>
        <w:ind w:left="0" w:firstLine="283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现场服务内容：</w:t>
      </w:r>
    </w:p>
    <w:p w14:paraId="7BFF393E">
      <w:pPr>
        <w:pStyle w:val="14"/>
        <w:numPr>
          <w:ilvl w:val="1"/>
          <w:numId w:val="5"/>
        </w:numPr>
        <w:spacing w:line="480" w:lineRule="exact"/>
        <w:ind w:left="283" w:leftChars="135" w:firstLine="2" w:firstLineChars="0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负责单位所有IT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终端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设备的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技术支持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，包括但不限于：</w:t>
      </w:r>
    </w:p>
    <w:p w14:paraId="4A0FDBD6">
      <w:pPr>
        <w:pStyle w:val="14"/>
        <w:numPr>
          <w:ilvl w:val="1"/>
          <w:numId w:val="6"/>
        </w:numPr>
        <w:spacing w:line="480" w:lineRule="exact"/>
        <w:ind w:hanging="200" w:firstLineChars="0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所有计算机硬件及其他外设的安装和调试，含终端PC、自助终端、报告查询终端、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PDA、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打印机、扫描仪等外围设备的常见故障排除；</w:t>
      </w:r>
    </w:p>
    <w:p w14:paraId="070FE006">
      <w:pPr>
        <w:pStyle w:val="14"/>
        <w:numPr>
          <w:ilvl w:val="1"/>
          <w:numId w:val="6"/>
        </w:numPr>
        <w:spacing w:line="480" w:lineRule="exact"/>
        <w:ind w:left="567" w:firstLine="11" w:firstLineChars="0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包括运维服务产生的交通费、误餐费等。</w:t>
      </w:r>
    </w:p>
    <w:p w14:paraId="2BAE34EB">
      <w:pPr>
        <w:pStyle w:val="14"/>
        <w:numPr>
          <w:ilvl w:val="1"/>
          <w:numId w:val="6"/>
        </w:numPr>
        <w:spacing w:line="480" w:lineRule="exact"/>
        <w:ind w:left="567" w:firstLine="11" w:firstLineChars="0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含团体献血现场运维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技术支持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，工作时间6点-22点。</w:t>
      </w:r>
    </w:p>
    <w:p w14:paraId="6ADE3D3D">
      <w:pPr>
        <w:pStyle w:val="14"/>
        <w:numPr>
          <w:ilvl w:val="1"/>
          <w:numId w:val="5"/>
        </w:numPr>
        <w:spacing w:line="480" w:lineRule="exact"/>
        <w:ind w:left="283" w:leftChars="135" w:firstLine="2" w:firstLineChars="0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负责单位内信息化软件的日常安装、运维、故障排除，包括但不限于：</w:t>
      </w:r>
    </w:p>
    <w:p w14:paraId="15A52A15">
      <w:pPr>
        <w:pStyle w:val="14"/>
        <w:numPr>
          <w:ilvl w:val="1"/>
          <w:numId w:val="6"/>
        </w:numPr>
        <w:spacing w:line="480" w:lineRule="exact"/>
        <w:ind w:left="567" w:firstLine="11" w:firstLineChars="0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系统软件、应用软件安装、指导使用、基本故障排除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负责包括9.0业务系统、血液制备系统、人力资源管理系统、收费系统、发血管理、报表管理系统等软件系统的安装、配置、操作培训、解答操作疑问、运行状态的定期检查、故障排除；</w:t>
      </w:r>
    </w:p>
    <w:p w14:paraId="494017C6">
      <w:pPr>
        <w:pStyle w:val="14"/>
        <w:numPr>
          <w:ilvl w:val="2"/>
          <w:numId w:val="7"/>
        </w:numPr>
        <w:spacing w:line="480" w:lineRule="exact"/>
        <w:ind w:left="567" w:firstLine="16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提供7*24小时电话服务（工作时间内需专人坐席接听,非工作时间由当天值班人员远程接听）；</w:t>
      </w:r>
    </w:p>
    <w:p w14:paraId="7B7066E6">
      <w:pPr>
        <w:pStyle w:val="14"/>
        <w:numPr>
          <w:ilvl w:val="2"/>
          <w:numId w:val="7"/>
        </w:numPr>
        <w:spacing w:line="480" w:lineRule="exact"/>
        <w:ind w:left="567" w:firstLine="16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每月1次现场巡检（含武汉血液中心本部、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固定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献血点、发血点)，编写巡检报告；</w:t>
      </w:r>
    </w:p>
    <w:p w14:paraId="5FC67C1A">
      <w:pPr>
        <w:pStyle w:val="14"/>
        <w:numPr>
          <w:ilvl w:val="2"/>
          <w:numId w:val="7"/>
        </w:numPr>
        <w:spacing w:line="480" w:lineRule="exact"/>
        <w:ind w:left="567" w:firstLine="16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根据采购人要求，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辅助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制作统计报表；</w:t>
      </w:r>
    </w:p>
    <w:p w14:paraId="1C2E7E09">
      <w:pPr>
        <w:pStyle w:val="14"/>
        <w:numPr>
          <w:ilvl w:val="1"/>
          <w:numId w:val="4"/>
        </w:numPr>
        <w:spacing w:line="480" w:lineRule="exact"/>
        <w:ind w:left="284" w:firstLine="11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现场服务人员要求</w:t>
      </w:r>
    </w:p>
    <w:p w14:paraId="7E05B4DE">
      <w:pPr>
        <w:pStyle w:val="14"/>
        <w:numPr>
          <w:ilvl w:val="0"/>
          <w:numId w:val="8"/>
        </w:numPr>
        <w:spacing w:line="480" w:lineRule="exact"/>
        <w:ind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所有人员应具备较强的责任心和良好的沟通、协调能力，工作认真、耐心、责任心强、有较强的团队合作精神；</w:t>
      </w:r>
    </w:p>
    <w:p w14:paraId="7EDD6528">
      <w:pPr>
        <w:pStyle w:val="14"/>
        <w:numPr>
          <w:ilvl w:val="0"/>
          <w:numId w:val="8"/>
        </w:numPr>
        <w:spacing w:line="480" w:lineRule="exact"/>
        <w:ind w:firstLineChars="0"/>
        <w:rPr>
          <w:color w:val="FF0000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安排3名工作人员，驻现场提供服务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具备计算机相关专业专科以上学历，3年以上工作经验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；其中包括项目经理1名，项目经理必须是计算机专业相关专业本科及以上学历</w:t>
      </w:r>
      <w:r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，从事医疗行业信息化软件维护工作5年以上工作经验，</w:t>
      </w:r>
    </w:p>
    <w:p w14:paraId="5E26B346">
      <w:pPr>
        <w:pStyle w:val="14"/>
        <w:numPr>
          <w:ilvl w:val="0"/>
          <w:numId w:val="8"/>
        </w:numPr>
        <w:spacing w:line="480" w:lineRule="exact"/>
        <w:ind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所有人员均熟悉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市场主流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数据库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Oracle及SQL Server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等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，能够编写SQL语句，独立制作统计报表；</w:t>
      </w:r>
    </w:p>
    <w:p w14:paraId="424CB002">
      <w:pPr>
        <w:pStyle w:val="14"/>
        <w:numPr>
          <w:ilvl w:val="0"/>
          <w:numId w:val="8"/>
        </w:numPr>
        <w:spacing w:line="480" w:lineRule="exact"/>
        <w:ind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所有人员必须熟练掌握Windows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及国产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操作系统、熟练配置参数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能够对系统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恢复、升级、重装等工作；</w:t>
      </w:r>
    </w:p>
    <w:p w14:paraId="222B3D49">
      <w:pPr>
        <w:pStyle w:val="14"/>
        <w:numPr>
          <w:ilvl w:val="0"/>
          <w:numId w:val="8"/>
        </w:numPr>
        <w:spacing w:line="480" w:lineRule="exact"/>
        <w:ind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所有人员均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熟悉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主流的发票、条码、RFID、报告等激光、热敏、针式打印机的使用、维护和参数配置熟练掌握，能结合软件功能、实际要求，灵活配置各类打印机；</w:t>
      </w:r>
    </w:p>
    <w:p w14:paraId="0A8FEBE1">
      <w:pPr>
        <w:pStyle w:val="14"/>
        <w:numPr>
          <w:ilvl w:val="0"/>
          <w:numId w:val="8"/>
        </w:numPr>
        <w:spacing w:line="480" w:lineRule="exact"/>
        <w:ind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所有人员均能熟练独立应对PC机常规的故障检测、排除、升级等工作；</w:t>
      </w:r>
    </w:p>
    <w:p w14:paraId="5B8B2A54">
      <w:pPr>
        <w:pStyle w:val="14"/>
        <w:numPr>
          <w:ilvl w:val="0"/>
          <w:numId w:val="8"/>
        </w:numPr>
        <w:spacing w:line="480" w:lineRule="exact"/>
        <w:ind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所有人员均需掌握基本的网络知识，能独立应对日常的网络布点、迁移及故障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排除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等工作；</w:t>
      </w:r>
    </w:p>
    <w:p w14:paraId="792DE509">
      <w:pPr>
        <w:pStyle w:val="14"/>
        <w:numPr>
          <w:ilvl w:val="1"/>
          <w:numId w:val="4"/>
        </w:numPr>
        <w:spacing w:line="480" w:lineRule="exact"/>
        <w:ind w:left="283" w:leftChars="135" w:firstLine="11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服务原则</w:t>
      </w:r>
    </w:p>
    <w:p w14:paraId="709A2B4A">
      <w:pPr>
        <w:pStyle w:val="14"/>
        <w:numPr>
          <w:ilvl w:val="0"/>
          <w:numId w:val="9"/>
        </w:numPr>
        <w:spacing w:line="480" w:lineRule="exact"/>
        <w:ind w:left="284" w:firstLine="11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软件维护原则</w:t>
      </w:r>
    </w:p>
    <w:p w14:paraId="433E92D2">
      <w:pPr>
        <w:spacing w:line="480" w:lineRule="exact"/>
        <w:ind w:firstLine="480" w:firstLineChars="20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系统软件、应用软件维护、培训等工作内容由采购人依据自身情况制定相关内容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服务商遵照执行。</w:t>
      </w:r>
    </w:p>
    <w:p w14:paraId="47627E44">
      <w:pPr>
        <w:pStyle w:val="14"/>
        <w:numPr>
          <w:ilvl w:val="0"/>
          <w:numId w:val="9"/>
        </w:numPr>
        <w:spacing w:line="480" w:lineRule="exact"/>
        <w:ind w:left="284" w:firstLine="11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人员管理</w:t>
      </w:r>
    </w:p>
    <w:p w14:paraId="17DCEA72">
      <w:pPr>
        <w:spacing w:line="480" w:lineRule="exact"/>
        <w:ind w:firstLine="42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服务商根据采购方的有关要求，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每月对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现场服务人员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进行考核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，服务商在收到考核报告后7个工作日内主动更换不符合要求的驻场人员。</w:t>
      </w:r>
    </w:p>
    <w:p w14:paraId="57D03967">
      <w:pPr>
        <w:pStyle w:val="14"/>
        <w:numPr>
          <w:ilvl w:val="1"/>
          <w:numId w:val="4"/>
        </w:numPr>
        <w:spacing w:line="480" w:lineRule="exact"/>
        <w:ind w:left="283" w:leftChars="135" w:firstLine="11" w:firstLineChars="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工作地点与时间</w:t>
      </w:r>
    </w:p>
    <w:p w14:paraId="4FD1B1F7">
      <w:pPr>
        <w:spacing w:line="480" w:lineRule="exact"/>
        <w:ind w:firstLine="240" w:firstLineChars="10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服务商提供驻场服务，工作时间与献血点同步。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周末及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节假日需安排1人驻场值班。非工作时间由当天值班人员远程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技术支持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05B41DD3">
      <w:pPr>
        <w:spacing w:line="480" w:lineRule="exact"/>
        <w:ind w:firstLine="240" w:firstLineChars="10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▲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响应时间：服务商提供7*24小时远程或现场不限次技术支持服务，15分钟内响应；紧急故障2小时内现场服务。</w:t>
      </w:r>
    </w:p>
    <w:p w14:paraId="637C51D8">
      <w:pPr>
        <w:pStyle w:val="2"/>
        <w:rPr>
          <w:rFonts w:hint="eastAsia" w:eastAsiaTheme="maj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商务要求：</w:t>
      </w:r>
    </w:p>
    <w:p w14:paraId="039B81A1">
      <w:pPr>
        <w:numPr>
          <w:ilvl w:val="-1"/>
          <w:numId w:val="0"/>
        </w:numPr>
        <w:spacing w:line="480" w:lineRule="exact"/>
        <w:ind w:firstLine="0" w:firstLineChars="0"/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1.服务期限：1年</w:t>
      </w:r>
    </w:p>
    <w:p w14:paraId="3E7DD8FC">
      <w:pPr>
        <w:numPr>
          <w:ilvl w:val="-1"/>
          <w:numId w:val="0"/>
        </w:numPr>
        <w:spacing w:line="480" w:lineRule="exact"/>
        <w:ind w:firstLine="0" w:firstLineChars="0"/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2.付款方式：签订合同支付50%首款，服务期结束验收后，支付剩余50%尾款。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7A2CA4"/>
    <w:multiLevelType w:val="multilevel"/>
    <w:tmpl w:val="117A2CA4"/>
    <w:lvl w:ilvl="0" w:tentative="0">
      <w:start w:val="1"/>
      <w:numFmt w:val="decimal"/>
      <w:lvlText w:val="%1.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41E73AA"/>
    <w:multiLevelType w:val="multilevel"/>
    <w:tmpl w:val="141E73AA"/>
    <w:lvl w:ilvl="0" w:tentative="0">
      <w:start w:val="1"/>
      <w:numFmt w:val="decimal"/>
      <w:lvlText w:val="2.2.%1"/>
      <w:lvlJc w:val="left"/>
      <w:pPr>
        <w:ind w:left="840" w:hanging="420"/>
      </w:pPr>
      <w:rPr>
        <w:rFonts w:hint="eastAsia"/>
      </w:rPr>
    </w:lvl>
    <w:lvl w:ilvl="1" w:tentative="0">
      <w:start w:val="1"/>
      <w:numFmt w:val="decimal"/>
      <w:lvlText w:val="3.1.%2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46B7985"/>
    <w:multiLevelType w:val="multilevel"/>
    <w:tmpl w:val="146B7985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4C461B1"/>
    <w:multiLevelType w:val="multilevel"/>
    <w:tmpl w:val="14C461B1"/>
    <w:lvl w:ilvl="0" w:tentative="0">
      <w:start w:val="1"/>
      <w:numFmt w:val="decimal"/>
      <w:lvlText w:val="3.3.%1"/>
      <w:lvlJc w:val="left"/>
      <w:pPr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AEE5C34"/>
    <w:multiLevelType w:val="multilevel"/>
    <w:tmpl w:val="1AEE5C34"/>
    <w:lvl w:ilvl="0" w:tentative="0">
      <w:start w:val="1"/>
      <w:numFmt w:val="decimal"/>
      <w:lvlText w:val="2.2.%1"/>
      <w:lvlJc w:val="left"/>
      <w:pPr>
        <w:ind w:left="840" w:hanging="420"/>
      </w:pPr>
      <w:rPr>
        <w:rFonts w:hint="eastAsia"/>
      </w:rPr>
    </w:lvl>
    <w:lvl w:ilvl="1" w:tentative="0">
      <w:start w:val="1"/>
      <w:numFmt w:val="decimal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9E44CC2"/>
    <w:multiLevelType w:val="multilevel"/>
    <w:tmpl w:val="29E44CC2"/>
    <w:lvl w:ilvl="0" w:tentative="0">
      <w:start w:val="1"/>
      <w:numFmt w:val="decimal"/>
      <w:lvlText w:val="2.2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decimal"/>
      <w:lvlText w:val="%3)"/>
      <w:lvlJc w:val="lef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484787B"/>
    <w:multiLevelType w:val="multilevel"/>
    <w:tmpl w:val="3484787B"/>
    <w:lvl w:ilvl="0" w:tentative="0">
      <w:start w:val="1"/>
      <w:numFmt w:val="decimal"/>
      <w:lvlText w:val="%1.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554A485F"/>
    <w:multiLevelType w:val="multilevel"/>
    <w:tmpl w:val="554A485F"/>
    <w:lvl w:ilvl="0" w:tentative="0">
      <w:start w:val="1"/>
      <w:numFmt w:val="decimal"/>
      <w:lvlText w:val="2.%1"/>
      <w:lvlJc w:val="left"/>
      <w:pPr>
        <w:ind w:left="1200" w:hanging="420"/>
      </w:pPr>
      <w:rPr>
        <w:rFonts w:hint="eastAsia"/>
      </w:rPr>
    </w:lvl>
    <w:lvl w:ilvl="1" w:tentative="0">
      <w:start w:val="1"/>
      <w:numFmt w:val="decimal"/>
      <w:lvlText w:val="3.%2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06476F4"/>
    <w:multiLevelType w:val="multilevel"/>
    <w:tmpl w:val="706476F4"/>
    <w:lvl w:ilvl="0" w:tentative="0">
      <w:start w:val="1"/>
      <w:numFmt w:val="decimal"/>
      <w:lvlText w:val="%1)"/>
      <w:lvlJc w:val="left"/>
      <w:pPr>
        <w:ind w:left="900" w:hanging="420"/>
      </w:pPr>
      <w:rPr>
        <w:rFonts w:hint="default"/>
        <w:color w:val="000000" w:themeColor="text1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zODg3MjRlN2ZhMzkzMWIzMzY2NzgxZmIxMmMwN2EifQ=="/>
  </w:docVars>
  <w:rsids>
    <w:rsidRoot w:val="00D06460"/>
    <w:rsid w:val="00063923"/>
    <w:rsid w:val="000E096B"/>
    <w:rsid w:val="000F0B20"/>
    <w:rsid w:val="001E7A4A"/>
    <w:rsid w:val="00200AE7"/>
    <w:rsid w:val="0027736A"/>
    <w:rsid w:val="002A40B4"/>
    <w:rsid w:val="002B2271"/>
    <w:rsid w:val="002C3016"/>
    <w:rsid w:val="00306D63"/>
    <w:rsid w:val="003409E7"/>
    <w:rsid w:val="00380299"/>
    <w:rsid w:val="00433D8A"/>
    <w:rsid w:val="00436849"/>
    <w:rsid w:val="00466051"/>
    <w:rsid w:val="00500459"/>
    <w:rsid w:val="00523880"/>
    <w:rsid w:val="005375A4"/>
    <w:rsid w:val="005A293C"/>
    <w:rsid w:val="005E6958"/>
    <w:rsid w:val="005F49A6"/>
    <w:rsid w:val="00605D47"/>
    <w:rsid w:val="00621846"/>
    <w:rsid w:val="00641E29"/>
    <w:rsid w:val="00733196"/>
    <w:rsid w:val="0074583E"/>
    <w:rsid w:val="00751376"/>
    <w:rsid w:val="0078635B"/>
    <w:rsid w:val="007E5660"/>
    <w:rsid w:val="00867519"/>
    <w:rsid w:val="008D78D8"/>
    <w:rsid w:val="0098497F"/>
    <w:rsid w:val="009B0DF7"/>
    <w:rsid w:val="00A16472"/>
    <w:rsid w:val="00A72174"/>
    <w:rsid w:val="00A930B5"/>
    <w:rsid w:val="00AF0776"/>
    <w:rsid w:val="00BE0512"/>
    <w:rsid w:val="00BE6001"/>
    <w:rsid w:val="00C05C75"/>
    <w:rsid w:val="00D06460"/>
    <w:rsid w:val="00D36F87"/>
    <w:rsid w:val="00D60381"/>
    <w:rsid w:val="00DC5FE5"/>
    <w:rsid w:val="00DF150D"/>
    <w:rsid w:val="00E31ACB"/>
    <w:rsid w:val="00EF160C"/>
    <w:rsid w:val="00EF1626"/>
    <w:rsid w:val="00EF61C1"/>
    <w:rsid w:val="00EF790C"/>
    <w:rsid w:val="00F02400"/>
    <w:rsid w:val="00F03EB7"/>
    <w:rsid w:val="00F14013"/>
    <w:rsid w:val="00F442A8"/>
    <w:rsid w:val="00F959E7"/>
    <w:rsid w:val="00F962AD"/>
    <w:rsid w:val="00FA262A"/>
    <w:rsid w:val="043B10FF"/>
    <w:rsid w:val="05055CB7"/>
    <w:rsid w:val="056B7219"/>
    <w:rsid w:val="056C251A"/>
    <w:rsid w:val="06976AC0"/>
    <w:rsid w:val="072006EA"/>
    <w:rsid w:val="149C34F4"/>
    <w:rsid w:val="14AF1479"/>
    <w:rsid w:val="16663DB9"/>
    <w:rsid w:val="19B7734D"/>
    <w:rsid w:val="2CCD473A"/>
    <w:rsid w:val="2EDC6EB7"/>
    <w:rsid w:val="364269AD"/>
    <w:rsid w:val="36FF7BE6"/>
    <w:rsid w:val="372B665E"/>
    <w:rsid w:val="3B180EEF"/>
    <w:rsid w:val="3E2E0DB1"/>
    <w:rsid w:val="3E6B23EA"/>
    <w:rsid w:val="3FEB31FA"/>
    <w:rsid w:val="4723347D"/>
    <w:rsid w:val="48CB3748"/>
    <w:rsid w:val="499412EA"/>
    <w:rsid w:val="4C407E37"/>
    <w:rsid w:val="549C4887"/>
    <w:rsid w:val="5AF12DA9"/>
    <w:rsid w:val="5BC16B23"/>
    <w:rsid w:val="5EA23726"/>
    <w:rsid w:val="5FAB1E0A"/>
    <w:rsid w:val="673B7F17"/>
    <w:rsid w:val="68403510"/>
    <w:rsid w:val="6C1D191D"/>
    <w:rsid w:val="71992A64"/>
    <w:rsid w:val="77B70517"/>
    <w:rsid w:val="784740D7"/>
    <w:rsid w:val="79A302BB"/>
    <w:rsid w:val="7E3C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3"/>
    <w:unhideWhenUsed/>
    <w:qFormat/>
    <w:uiPriority w:val="9"/>
    <w:pPr>
      <w:keepNext/>
      <w:keepLines/>
      <w:numPr>
        <w:ilvl w:val="0"/>
        <w:numId w:val="1"/>
      </w:numPr>
      <w:spacing w:line="360" w:lineRule="auto"/>
      <w:outlineLvl w:val="1"/>
    </w:pPr>
    <w:rPr>
      <w:rFonts w:asciiTheme="majorHAnsi" w:hAnsiTheme="majorHAnsi" w:eastAsiaTheme="majorEastAsia" w:cstheme="majorBidi"/>
      <w:b/>
      <w:bCs/>
      <w:sz w:val="28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unhideWhenUsed/>
    <w:qFormat/>
    <w:uiPriority w:val="39"/>
    <w:rPr>
      <w:rFonts w:ascii="Times New Roman" w:hAnsi="Times New Roman" w:eastAsia="宋体" w:cs="Times New Roman"/>
      <w:szCs w:val="24"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3">
    <w:name w:val="标题 2 Char"/>
    <w:basedOn w:val="9"/>
    <w:link w:val="2"/>
    <w:qFormat/>
    <w:uiPriority w:val="9"/>
    <w:rPr>
      <w:rFonts w:asciiTheme="majorHAnsi" w:hAnsiTheme="majorHAnsi" w:eastAsiaTheme="majorEastAsia" w:cstheme="majorBidi"/>
      <w:b/>
      <w:bCs/>
      <w:sz w:val="28"/>
      <w:szCs w:val="32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1440</Words>
  <Characters>1517</Characters>
  <Lines>21</Lines>
  <Paragraphs>6</Paragraphs>
  <TotalTime>14</TotalTime>
  <ScaleCrop>false</ScaleCrop>
  <LinksUpToDate>false</LinksUpToDate>
  <CharactersWithSpaces>1520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2024-04-28T01:10:00Z</dcterms:created>
  <dc:creator>高志友</dc:creator>
  <cp:lastModifiedBy>cgb</cp:lastModifiedBy>
  <dcterms:modified xsi:type="dcterms:W3CDTF">2026-05-27T08:41:51Z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DFAE7B4B45A04B79A15C4A3B42D4670F_13</vt:lpwstr>
  </property>
  <property fmtid="{D5CDD505-2E9C-101B-9397-08002B2CF9AE}" pid="4" name="KSOTemplateDocerSaveRecord">
    <vt:lpwstr>eyJoZGlkIjoiNzNjZmRlMzY5Y2M4NTdjODMyZDkwNzQ5ZWQ4YjNjYmUiLCJ1c2VySWQiOiI1MjUxMDUwODAifQ==</vt:lpwstr>
  </property>
</Properties>
</file>