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rPr>
          <w:rFonts w:ascii="文星标宋" w:hAnsi="文星标宋" w:eastAsia="文星标宋" w:cs="文星标宋"/>
          <w:sz w:val="44"/>
          <w:szCs w:val="44"/>
        </w:rPr>
      </w:pPr>
    </w:p>
    <w:p>
      <w:pPr>
        <w:spacing w:line="560" w:lineRule="exact"/>
        <w:jc w:val="center"/>
        <w:rPr>
          <w:rFonts w:ascii="文星标宋" w:hAnsi="文星标宋" w:eastAsia="文星标宋" w:cs="文星标宋"/>
          <w:spacing w:val="6"/>
          <w:sz w:val="44"/>
          <w:szCs w:val="44"/>
        </w:rPr>
      </w:pPr>
      <w:r>
        <w:rPr>
          <w:rFonts w:hint="eastAsia" w:ascii="文星标宋" w:hAnsi="文星标宋" w:eastAsia="文星标宋" w:cs="文星标宋"/>
          <w:spacing w:val="6"/>
          <w:sz w:val="44"/>
          <w:szCs w:val="44"/>
        </w:rPr>
        <w:t>《武汉市企业研究开发项目信息管理系统》</w:t>
      </w:r>
    </w:p>
    <w:p>
      <w:pPr>
        <w:spacing w:line="560" w:lineRule="exact"/>
        <w:jc w:val="center"/>
        <w:rPr>
          <w:rFonts w:ascii="文星标宋" w:hAnsi="文星标宋" w:eastAsia="文星标宋" w:cs="文星标宋"/>
          <w:spacing w:val="6"/>
          <w:sz w:val="44"/>
          <w:szCs w:val="44"/>
        </w:rPr>
      </w:pPr>
      <w:r>
        <w:rPr>
          <w:rFonts w:hint="eastAsia" w:ascii="文星标宋" w:hAnsi="文星标宋" w:eastAsia="文星标宋" w:cs="文星标宋"/>
          <w:spacing w:val="6"/>
          <w:sz w:val="44"/>
          <w:szCs w:val="44"/>
        </w:rPr>
        <w:t>运维及优化需求</w:t>
      </w:r>
    </w:p>
    <w:p>
      <w:pPr>
        <w:spacing w:line="560" w:lineRule="exact"/>
        <w:jc w:val="center"/>
        <w:rPr>
          <w:rFonts w:ascii="文星标宋" w:hAnsi="文星标宋" w:eastAsia="文星标宋" w:cs="文星标宋"/>
          <w:spacing w:val="6"/>
          <w:sz w:val="44"/>
          <w:szCs w:val="44"/>
        </w:rPr>
      </w:pPr>
    </w:p>
    <w:p>
      <w:pPr>
        <w:spacing w:line="560" w:lineRule="exact"/>
        <w:ind w:firstLine="665" w:firstLineChars="200"/>
        <w:outlineLvl w:val="0"/>
        <w:rPr>
          <w:rFonts w:ascii="文星仿宋" w:hAnsi="文星黑体" w:eastAsia="文星仿宋" w:cs="文星黑体"/>
          <w:b/>
          <w:spacing w:val="6"/>
          <w:sz w:val="32"/>
          <w:szCs w:val="32"/>
        </w:rPr>
      </w:pPr>
      <w:r>
        <w:rPr>
          <w:rFonts w:hint="eastAsia" w:ascii="文星仿宋" w:hAnsi="文星黑体" w:eastAsia="文星仿宋" w:cs="文星黑体"/>
          <w:b/>
          <w:spacing w:val="6"/>
          <w:sz w:val="32"/>
          <w:szCs w:val="32"/>
        </w:rPr>
        <w:t>一、系统运行保障</w:t>
      </w:r>
    </w:p>
    <w:p>
      <w:pPr>
        <w:spacing w:line="560" w:lineRule="exact"/>
        <w:ind w:firstLine="664" w:firstLineChars="200"/>
        <w:outlineLvl w:val="0"/>
        <w:rPr>
          <w:rFonts w:ascii="文星仿宋" w:hAnsi="文星黑体" w:eastAsia="文星仿宋" w:cs="文星黑体"/>
          <w:spacing w:val="6"/>
          <w:sz w:val="32"/>
          <w:szCs w:val="32"/>
        </w:rPr>
      </w:pPr>
      <w:r>
        <w:rPr>
          <w:rFonts w:hint="eastAsia" w:ascii="文星仿宋" w:hAnsi="文星黑体" w:eastAsia="文星仿宋" w:cs="文星黑体"/>
          <w:spacing w:val="6"/>
          <w:sz w:val="32"/>
          <w:szCs w:val="32"/>
        </w:rPr>
        <w:t>1、应用系统响应保障</w:t>
      </w:r>
    </w:p>
    <w:p>
      <w:pPr>
        <w:spacing w:line="560" w:lineRule="exact"/>
        <w:ind w:firstLine="664" w:firstLineChars="200"/>
        <w:outlineLvl w:val="0"/>
        <w:rPr>
          <w:rFonts w:ascii="文星仿宋" w:hAnsi="文星黑体" w:eastAsia="文星仿宋" w:cs="文星黑体"/>
          <w:spacing w:val="6"/>
          <w:sz w:val="32"/>
          <w:szCs w:val="32"/>
        </w:rPr>
      </w:pPr>
      <w:r>
        <w:rPr>
          <w:rFonts w:hint="eastAsia" w:ascii="文星仿宋" w:hAnsi="文星黑体" w:eastAsia="文星仿宋" w:cs="文星黑体"/>
          <w:spacing w:val="6"/>
          <w:sz w:val="32"/>
          <w:szCs w:val="32"/>
        </w:rPr>
        <w:t>包括提供对《武汉市企业研究开发项目信息管理系统》的异常排查、用户反馈的B</w:t>
      </w:r>
      <w:r>
        <w:rPr>
          <w:rFonts w:ascii="文星仿宋" w:hAnsi="文星黑体" w:eastAsia="文星仿宋" w:cs="文星黑体"/>
          <w:spacing w:val="6"/>
          <w:sz w:val="32"/>
          <w:szCs w:val="32"/>
        </w:rPr>
        <w:t>UG</w:t>
      </w:r>
      <w:r>
        <w:rPr>
          <w:rFonts w:hint="eastAsia" w:ascii="文星仿宋" w:hAnsi="文星黑体" w:eastAsia="文星仿宋" w:cs="文星黑体"/>
          <w:spacing w:val="6"/>
          <w:sz w:val="32"/>
          <w:szCs w:val="32"/>
        </w:rPr>
        <w:t>处理、重大事件保障服务。通过该服务快速诊断、并解决故障。快速有效地恢复应用系统的正常运行。</w:t>
      </w:r>
    </w:p>
    <w:p>
      <w:pPr>
        <w:spacing w:line="560" w:lineRule="exact"/>
        <w:ind w:firstLine="664" w:firstLineChars="200"/>
        <w:outlineLvl w:val="0"/>
        <w:rPr>
          <w:rFonts w:ascii="文星仿宋" w:hAnsi="文星黑体" w:eastAsia="文星仿宋" w:cs="文星黑体"/>
          <w:spacing w:val="6"/>
          <w:sz w:val="32"/>
          <w:szCs w:val="32"/>
        </w:rPr>
      </w:pPr>
      <w:r>
        <w:rPr>
          <w:rFonts w:hint="eastAsia" w:ascii="文星仿宋" w:hAnsi="文星黑体" w:eastAsia="文星仿宋" w:cs="文星黑体"/>
          <w:spacing w:val="6"/>
          <w:sz w:val="32"/>
          <w:szCs w:val="32"/>
        </w:rPr>
        <w:t>提升安全事件处理效率，及时解决安全故障，恢复系统正常运行，尽可能挽回或减少安全事件带来的损失。</w:t>
      </w:r>
    </w:p>
    <w:p>
      <w:pPr>
        <w:spacing w:line="560" w:lineRule="exact"/>
        <w:ind w:firstLine="664" w:firstLineChars="200"/>
        <w:outlineLvl w:val="0"/>
        <w:rPr>
          <w:rFonts w:ascii="文星仿宋" w:hAnsi="文星黑体" w:eastAsia="文星仿宋" w:cs="文星黑体"/>
          <w:spacing w:val="6"/>
          <w:sz w:val="32"/>
          <w:szCs w:val="32"/>
        </w:rPr>
      </w:pPr>
      <w:r>
        <w:rPr>
          <w:rFonts w:ascii="文星仿宋" w:hAnsi="文星黑体" w:eastAsia="文星仿宋" w:cs="文星黑体"/>
          <w:spacing w:val="6"/>
          <w:sz w:val="32"/>
          <w:szCs w:val="32"/>
        </w:rPr>
        <w:t>2</w:t>
      </w:r>
      <w:r>
        <w:rPr>
          <w:rFonts w:hint="eastAsia" w:ascii="文星仿宋" w:hAnsi="文星黑体" w:eastAsia="文星仿宋" w:cs="文星黑体"/>
          <w:spacing w:val="6"/>
          <w:sz w:val="32"/>
          <w:szCs w:val="32"/>
        </w:rPr>
        <w:t>、安全保障服务</w:t>
      </w:r>
    </w:p>
    <w:p>
      <w:pPr>
        <w:spacing w:line="560" w:lineRule="exact"/>
        <w:ind w:firstLine="664" w:firstLineChars="200"/>
        <w:outlineLvl w:val="0"/>
        <w:rPr>
          <w:rFonts w:ascii="文星仿宋" w:hAnsi="文星黑体" w:eastAsia="文星仿宋" w:cs="文星黑体"/>
          <w:spacing w:val="6"/>
          <w:sz w:val="32"/>
          <w:szCs w:val="32"/>
        </w:rPr>
      </w:pPr>
      <w:r>
        <w:rPr>
          <w:rFonts w:hint="eastAsia" w:ascii="文星仿宋" w:hAnsi="文星黑体" w:eastAsia="文星仿宋" w:cs="文星黑体"/>
          <w:spacing w:val="6"/>
          <w:sz w:val="32"/>
          <w:szCs w:val="32"/>
        </w:rPr>
        <w:t>配合信息中心开展网络安全保障服务、网络安全保障。</w:t>
      </w:r>
    </w:p>
    <w:p>
      <w:pPr>
        <w:spacing w:line="560" w:lineRule="exact"/>
        <w:ind w:firstLine="664" w:firstLineChars="200"/>
        <w:outlineLvl w:val="0"/>
        <w:rPr>
          <w:rFonts w:ascii="文星仿宋" w:hAnsi="文星黑体" w:eastAsia="文星仿宋" w:cs="文星黑体"/>
          <w:spacing w:val="6"/>
          <w:sz w:val="32"/>
          <w:szCs w:val="32"/>
        </w:rPr>
      </w:pPr>
      <w:r>
        <w:rPr>
          <w:rFonts w:hint="eastAsia" w:ascii="文星仿宋" w:hAnsi="文星黑体" w:eastAsia="文星仿宋" w:cs="文星黑体"/>
          <w:spacing w:val="6"/>
          <w:sz w:val="32"/>
          <w:szCs w:val="32"/>
        </w:rPr>
        <w:t>及时配合信息中心扫描出的漏洞进行修补，做到当天发现当天处理。</w:t>
      </w:r>
    </w:p>
    <w:p>
      <w:pPr>
        <w:spacing w:line="560" w:lineRule="exact"/>
        <w:ind w:firstLine="664" w:firstLineChars="200"/>
        <w:outlineLvl w:val="0"/>
        <w:rPr>
          <w:rFonts w:ascii="文星仿宋" w:hAnsi="文星黑体" w:eastAsia="文星仿宋" w:cs="文星黑体"/>
          <w:spacing w:val="6"/>
          <w:sz w:val="32"/>
          <w:szCs w:val="32"/>
        </w:rPr>
      </w:pPr>
      <w:r>
        <w:rPr>
          <w:rFonts w:hint="eastAsia" w:ascii="文星仿宋" w:hAnsi="文星黑体" w:eastAsia="文星仿宋" w:cs="文星黑体"/>
          <w:spacing w:val="6"/>
          <w:sz w:val="32"/>
          <w:szCs w:val="32"/>
        </w:rPr>
        <w:t>还原攻击事件，收集由于安全故障造成的入侵记录、破坏情况、直接损失情况等证据</w:t>
      </w:r>
    </w:p>
    <w:p>
      <w:pPr>
        <w:spacing w:line="560" w:lineRule="exact"/>
        <w:ind w:firstLine="664" w:firstLineChars="200"/>
        <w:outlineLvl w:val="0"/>
        <w:rPr>
          <w:rFonts w:ascii="文星仿宋" w:hAnsi="文星黑体" w:eastAsia="文星仿宋" w:cs="文星黑体"/>
          <w:spacing w:val="6"/>
          <w:sz w:val="32"/>
          <w:szCs w:val="32"/>
        </w:rPr>
      </w:pPr>
      <w:r>
        <w:rPr>
          <w:rFonts w:hint="eastAsia" w:ascii="文星仿宋" w:hAnsi="文星黑体" w:eastAsia="文星仿宋" w:cs="文星黑体"/>
          <w:spacing w:val="6"/>
          <w:sz w:val="32"/>
          <w:szCs w:val="32"/>
        </w:rPr>
        <w:t>弥补安全故障发生系统上的安全漏洞，加强安全保护措施，防止类似事件的再次发生</w:t>
      </w:r>
    </w:p>
    <w:p>
      <w:pPr>
        <w:spacing w:line="560" w:lineRule="exact"/>
        <w:ind w:firstLine="665" w:firstLineChars="200"/>
        <w:outlineLvl w:val="0"/>
        <w:rPr>
          <w:rFonts w:ascii="文星仿宋" w:hAnsi="文星黑体" w:eastAsia="文星仿宋" w:cs="文星黑体"/>
          <w:b/>
          <w:spacing w:val="6"/>
          <w:sz w:val="32"/>
          <w:szCs w:val="32"/>
        </w:rPr>
      </w:pPr>
      <w:r>
        <w:rPr>
          <w:rFonts w:hint="eastAsia" w:ascii="文星仿宋" w:hAnsi="文星黑体" w:eastAsia="文星仿宋" w:cs="文星黑体"/>
          <w:b/>
          <w:spacing w:val="6"/>
          <w:sz w:val="32"/>
          <w:szCs w:val="32"/>
        </w:rPr>
        <w:t>二、日常运行维护</w:t>
      </w:r>
    </w:p>
    <w:p>
      <w:pPr>
        <w:spacing w:line="560" w:lineRule="exact"/>
        <w:ind w:firstLine="664" w:firstLineChars="200"/>
        <w:outlineLvl w:val="0"/>
        <w:rPr>
          <w:rFonts w:ascii="文星仿宋" w:hAnsi="文星黑体" w:eastAsia="文星仿宋" w:cs="文星黑体"/>
          <w:spacing w:val="6"/>
          <w:sz w:val="32"/>
          <w:szCs w:val="32"/>
        </w:rPr>
      </w:pPr>
      <w:r>
        <w:rPr>
          <w:rFonts w:hint="eastAsia" w:ascii="文星仿宋" w:hAnsi="文星黑体" w:eastAsia="文星仿宋" w:cs="文星黑体"/>
          <w:spacing w:val="6"/>
          <w:sz w:val="32"/>
          <w:szCs w:val="32"/>
        </w:rPr>
        <w:t>1</w:t>
      </w:r>
      <w:r>
        <w:rPr>
          <w:rFonts w:ascii="文星仿宋" w:hAnsi="文星黑体" w:eastAsia="文星仿宋" w:cs="文星黑体"/>
          <w:spacing w:val="6"/>
          <w:sz w:val="32"/>
          <w:szCs w:val="32"/>
        </w:rPr>
        <w:t>.</w:t>
      </w:r>
      <w:r>
        <w:rPr>
          <w:rFonts w:hint="eastAsia" w:ascii="文星仿宋" w:hAnsi="文星黑体" w:eastAsia="文星仿宋" w:cs="文星黑体"/>
          <w:spacing w:val="6"/>
          <w:sz w:val="32"/>
          <w:szCs w:val="32"/>
        </w:rPr>
        <w:t>定期巡检服务</w:t>
      </w:r>
    </w:p>
    <w:p>
      <w:pPr>
        <w:spacing w:line="560" w:lineRule="exact"/>
        <w:ind w:firstLine="664" w:firstLineChars="200"/>
        <w:outlineLvl w:val="0"/>
        <w:rPr>
          <w:rFonts w:ascii="文星仿宋" w:hAnsi="文星黑体" w:eastAsia="文星仿宋" w:cs="文星黑体"/>
          <w:spacing w:val="6"/>
          <w:sz w:val="32"/>
          <w:szCs w:val="32"/>
        </w:rPr>
      </w:pPr>
      <w:r>
        <w:rPr>
          <w:rFonts w:hint="eastAsia" w:ascii="文星仿宋" w:hAnsi="文星黑体" w:eastAsia="文星仿宋" w:cs="文星黑体"/>
          <w:spacing w:val="6"/>
          <w:sz w:val="32"/>
          <w:szCs w:val="32"/>
        </w:rPr>
        <w:t>提供对《武汉市企业研究开发项目信息管理系统》的定期安全检查，提高服务器的安全管理。在巡检过程中一旦发现安全漏洞和异常，及时处理保证服务器稳定正常运行。</w:t>
      </w:r>
    </w:p>
    <w:p>
      <w:pPr>
        <w:ind w:firstLine="664" w:firstLineChars="200"/>
        <w:rPr>
          <w:rFonts w:ascii="文星仿宋" w:hAnsi="文星黑体" w:eastAsia="文星仿宋" w:cs="文星黑体"/>
          <w:spacing w:val="6"/>
          <w:sz w:val="32"/>
          <w:szCs w:val="32"/>
        </w:rPr>
      </w:pPr>
      <w:r>
        <w:rPr>
          <w:rFonts w:hint="eastAsia" w:ascii="文星仿宋" w:hAnsi="文星黑体" w:eastAsia="文星仿宋" w:cs="文星黑体"/>
          <w:spacing w:val="6"/>
          <w:sz w:val="32"/>
          <w:szCs w:val="32"/>
        </w:rPr>
        <w:t>2</w:t>
      </w:r>
      <w:r>
        <w:rPr>
          <w:rFonts w:ascii="文星仿宋" w:hAnsi="文星黑体" w:eastAsia="文星仿宋" w:cs="文星黑体"/>
          <w:spacing w:val="6"/>
          <w:sz w:val="32"/>
          <w:szCs w:val="32"/>
        </w:rPr>
        <w:t>.</w:t>
      </w:r>
      <w:r>
        <w:rPr>
          <w:rFonts w:hint="eastAsia" w:ascii="文星仿宋" w:hAnsi="文星黑体" w:eastAsia="文星仿宋" w:cs="文星黑体"/>
          <w:spacing w:val="6"/>
          <w:sz w:val="32"/>
          <w:szCs w:val="32"/>
        </w:rPr>
        <w:t>数据备份</w:t>
      </w:r>
    </w:p>
    <w:p>
      <w:pPr>
        <w:ind w:firstLine="664" w:firstLineChars="200"/>
        <w:rPr>
          <w:rFonts w:ascii="文星仿宋" w:hAnsi="文星黑体" w:eastAsia="文星仿宋" w:cs="文星黑体"/>
          <w:spacing w:val="6"/>
          <w:sz w:val="32"/>
          <w:szCs w:val="32"/>
        </w:rPr>
      </w:pPr>
      <w:r>
        <w:rPr>
          <w:rFonts w:ascii="文星仿宋" w:hAnsi="文星黑体" w:eastAsia="文星仿宋" w:cs="文星黑体"/>
          <w:spacing w:val="6"/>
          <w:sz w:val="32"/>
          <w:szCs w:val="32"/>
        </w:rPr>
        <w:t>定期对服务器数据进行备份。</w:t>
      </w:r>
      <w:r>
        <w:rPr>
          <w:rFonts w:hint="eastAsia" w:ascii="文星仿宋" w:hAnsi="文星黑体" w:eastAsia="文星仿宋" w:cs="文星黑体"/>
          <w:spacing w:val="6"/>
          <w:sz w:val="32"/>
          <w:szCs w:val="32"/>
        </w:rPr>
        <w:t>确保在系统运行期间，由于不可抗原因导致数据丢失将影响面将至最小。</w:t>
      </w:r>
    </w:p>
    <w:p>
      <w:pPr>
        <w:ind w:firstLine="664" w:firstLineChars="200"/>
        <w:rPr>
          <w:rFonts w:ascii="文星仿宋" w:hAnsi="文星黑体" w:eastAsia="文星仿宋" w:cs="文星黑体"/>
          <w:spacing w:val="6"/>
          <w:sz w:val="32"/>
          <w:szCs w:val="32"/>
        </w:rPr>
      </w:pPr>
      <w:r>
        <w:rPr>
          <w:rFonts w:hint="eastAsia" w:ascii="文星仿宋" w:hAnsi="文星黑体" w:eastAsia="文星仿宋" w:cs="文星黑体"/>
          <w:spacing w:val="6"/>
          <w:sz w:val="32"/>
          <w:szCs w:val="32"/>
        </w:rPr>
        <w:t>3</w:t>
      </w:r>
      <w:r>
        <w:rPr>
          <w:rFonts w:ascii="文星仿宋" w:hAnsi="文星黑体" w:eastAsia="文星仿宋" w:cs="文星黑体"/>
          <w:spacing w:val="6"/>
          <w:sz w:val="32"/>
          <w:szCs w:val="32"/>
        </w:rPr>
        <w:t>.</w:t>
      </w:r>
      <w:r>
        <w:rPr>
          <w:rFonts w:hint="eastAsia" w:ascii="文星仿宋" w:hAnsi="文星黑体" w:eastAsia="文星仿宋" w:cs="文星黑体"/>
          <w:spacing w:val="6"/>
          <w:sz w:val="32"/>
          <w:szCs w:val="32"/>
        </w:rPr>
        <w:t>项目信息管理系统</w:t>
      </w:r>
    </w:p>
    <w:p>
      <w:pPr>
        <w:ind w:firstLine="664" w:firstLineChars="200"/>
        <w:rPr>
          <w:rFonts w:ascii="文星仿宋" w:hAnsi="文星黑体" w:eastAsia="文星仿宋" w:cs="文星黑体"/>
          <w:spacing w:val="6"/>
          <w:sz w:val="32"/>
          <w:szCs w:val="32"/>
        </w:rPr>
      </w:pPr>
      <w:r>
        <w:rPr>
          <w:rFonts w:hint="eastAsia" w:ascii="文星仿宋" w:hAnsi="文星黑体" w:eastAsia="文星仿宋" w:cs="文星黑体"/>
          <w:spacing w:val="6"/>
          <w:sz w:val="32"/>
          <w:szCs w:val="32"/>
        </w:rPr>
        <w:t>确保项目信息的正常录入、保存、查询、统计；申报提交流程正常运转；和项目辅助帐系统接口交互通讯正常，接口数据传递核对。</w:t>
      </w:r>
    </w:p>
    <w:p>
      <w:pPr>
        <w:ind w:firstLine="664" w:firstLineChars="200"/>
        <w:rPr>
          <w:rFonts w:ascii="文星仿宋" w:hAnsi="文星黑体" w:eastAsia="文星仿宋" w:cs="文星黑体"/>
          <w:spacing w:val="6"/>
          <w:sz w:val="32"/>
          <w:szCs w:val="32"/>
        </w:rPr>
      </w:pPr>
      <w:r>
        <w:rPr>
          <w:rFonts w:hint="eastAsia" w:ascii="文星仿宋" w:hAnsi="文星黑体" w:eastAsia="文星仿宋" w:cs="文星黑体"/>
          <w:spacing w:val="6"/>
          <w:sz w:val="32"/>
          <w:szCs w:val="32"/>
        </w:rPr>
        <w:t>4</w:t>
      </w:r>
      <w:r>
        <w:rPr>
          <w:rFonts w:ascii="文星仿宋" w:hAnsi="文星黑体" w:eastAsia="文星仿宋" w:cs="文星黑体"/>
          <w:spacing w:val="6"/>
          <w:sz w:val="32"/>
          <w:szCs w:val="32"/>
        </w:rPr>
        <w:t>.</w:t>
      </w:r>
      <w:r>
        <w:rPr>
          <w:rFonts w:hint="eastAsia" w:ascii="文星仿宋" w:hAnsi="文星黑体" w:eastAsia="文星仿宋" w:cs="文星黑体"/>
          <w:spacing w:val="6"/>
          <w:sz w:val="32"/>
          <w:szCs w:val="32"/>
        </w:rPr>
        <w:t>项目辅助帐系统</w:t>
      </w:r>
    </w:p>
    <w:p>
      <w:pPr>
        <w:ind w:firstLine="664" w:firstLineChars="200"/>
        <w:rPr>
          <w:rFonts w:ascii="文星仿宋" w:hAnsi="文星黑体" w:eastAsia="文星仿宋" w:cs="文星黑体"/>
          <w:spacing w:val="6"/>
          <w:sz w:val="32"/>
          <w:szCs w:val="32"/>
        </w:rPr>
      </w:pPr>
      <w:r>
        <w:rPr>
          <w:rFonts w:hint="eastAsia" w:ascii="文星仿宋" w:hAnsi="文星黑体" w:eastAsia="文星仿宋" w:cs="文星黑体"/>
          <w:spacing w:val="6"/>
          <w:sz w:val="32"/>
          <w:szCs w:val="32"/>
        </w:rPr>
        <w:t>确保多个财务软件平台模板可正常导入；数据导入异常分享并解决；对外加计扣除计算接口交互正常。</w:t>
      </w:r>
    </w:p>
    <w:p>
      <w:pPr>
        <w:ind w:firstLine="664" w:firstLineChars="200"/>
        <w:rPr>
          <w:rFonts w:ascii="文星仿宋" w:hAnsi="文星黑体" w:eastAsia="文星仿宋" w:cs="文星黑体"/>
          <w:spacing w:val="6"/>
          <w:sz w:val="32"/>
          <w:szCs w:val="32"/>
        </w:rPr>
      </w:pPr>
      <w:r>
        <w:rPr>
          <w:rFonts w:hint="eastAsia" w:ascii="文星仿宋" w:hAnsi="文星黑体" w:eastAsia="文星仿宋" w:cs="文星黑体"/>
          <w:spacing w:val="6"/>
          <w:sz w:val="32"/>
          <w:szCs w:val="32"/>
        </w:rPr>
        <w:t>5</w:t>
      </w:r>
      <w:r>
        <w:rPr>
          <w:rFonts w:ascii="文星仿宋" w:hAnsi="文星黑体" w:eastAsia="文星仿宋" w:cs="文星黑体"/>
          <w:spacing w:val="6"/>
          <w:sz w:val="32"/>
          <w:szCs w:val="32"/>
        </w:rPr>
        <w:t>.</w:t>
      </w:r>
      <w:r>
        <w:rPr>
          <w:rFonts w:hint="eastAsia" w:ascii="文星仿宋" w:hAnsi="文星黑体" w:eastAsia="文星仿宋" w:cs="文星黑体"/>
          <w:spacing w:val="6"/>
          <w:sz w:val="32"/>
          <w:szCs w:val="32"/>
        </w:rPr>
        <w:t>运维方式及时效</w:t>
      </w:r>
    </w:p>
    <w:p>
      <w:pPr>
        <w:spacing w:line="560" w:lineRule="exact"/>
        <w:ind w:firstLine="664" w:firstLineChars="200"/>
        <w:outlineLvl w:val="0"/>
        <w:rPr>
          <w:rFonts w:ascii="文星仿宋" w:hAnsi="文星黑体" w:eastAsia="文星仿宋" w:cs="文星黑体"/>
          <w:spacing w:val="6"/>
          <w:sz w:val="32"/>
          <w:szCs w:val="32"/>
        </w:rPr>
      </w:pPr>
      <w:r>
        <w:rPr>
          <w:rFonts w:hint="eastAsia" w:ascii="文星仿宋" w:hAnsi="文星黑体" w:eastAsia="文星仿宋" w:cs="文星黑体"/>
          <w:spacing w:val="6"/>
          <w:sz w:val="32"/>
          <w:szCs w:val="32"/>
        </w:rPr>
        <w:t>运维方式：远程处理。</w:t>
      </w:r>
    </w:p>
    <w:p>
      <w:pPr>
        <w:spacing w:line="560" w:lineRule="exact"/>
        <w:ind w:firstLine="664" w:firstLineChars="200"/>
        <w:outlineLvl w:val="0"/>
        <w:rPr>
          <w:rFonts w:ascii="文星仿宋" w:hAnsi="文星黑体" w:eastAsia="文星仿宋" w:cs="文星黑体"/>
          <w:spacing w:val="6"/>
          <w:sz w:val="32"/>
          <w:szCs w:val="32"/>
        </w:rPr>
      </w:pPr>
      <w:r>
        <w:rPr>
          <w:rFonts w:hint="eastAsia" w:ascii="文星仿宋" w:hAnsi="文星黑体" w:eastAsia="文星仿宋" w:cs="文星黑体"/>
          <w:spacing w:val="6"/>
          <w:sz w:val="32"/>
          <w:szCs w:val="32"/>
        </w:rPr>
        <w:t>时效：7</w:t>
      </w:r>
      <w:r>
        <w:rPr>
          <w:rFonts w:ascii="文星仿宋" w:hAnsi="文星黑体" w:eastAsia="文星仿宋" w:cs="文星黑体"/>
          <w:spacing w:val="6"/>
          <w:sz w:val="32"/>
          <w:szCs w:val="32"/>
        </w:rPr>
        <w:t>*24</w:t>
      </w:r>
    </w:p>
    <w:p>
      <w:pPr>
        <w:spacing w:line="560" w:lineRule="exact"/>
        <w:ind w:firstLine="665" w:firstLineChars="200"/>
        <w:outlineLvl w:val="0"/>
        <w:rPr>
          <w:rFonts w:ascii="文星仿宋" w:hAnsi="文星黑体" w:eastAsia="文星仿宋" w:cs="文星黑体"/>
          <w:b/>
          <w:spacing w:val="6"/>
          <w:sz w:val="32"/>
          <w:szCs w:val="32"/>
        </w:rPr>
      </w:pPr>
      <w:r>
        <w:rPr>
          <w:rFonts w:hint="eastAsia" w:ascii="文星仿宋" w:hAnsi="文星黑体" w:eastAsia="文星仿宋" w:cs="文星黑体"/>
          <w:b/>
          <w:spacing w:val="6"/>
          <w:sz w:val="32"/>
          <w:szCs w:val="32"/>
        </w:rPr>
        <w:t>三、应用系统答疑</w:t>
      </w:r>
    </w:p>
    <w:p>
      <w:pPr>
        <w:spacing w:line="560" w:lineRule="exact"/>
        <w:ind w:firstLine="664" w:firstLineChars="200"/>
        <w:outlineLvl w:val="0"/>
        <w:rPr>
          <w:rFonts w:ascii="文星仿宋" w:hAnsi="文星黑体" w:eastAsia="文星仿宋" w:cs="文星黑体"/>
          <w:spacing w:val="6"/>
          <w:sz w:val="32"/>
          <w:szCs w:val="32"/>
        </w:rPr>
      </w:pPr>
      <w:r>
        <w:rPr>
          <w:rFonts w:hint="eastAsia" w:ascii="文星仿宋" w:hAnsi="文星黑体" w:eastAsia="文星仿宋" w:cs="文星黑体"/>
          <w:spacing w:val="6"/>
          <w:sz w:val="32"/>
          <w:szCs w:val="32"/>
        </w:rPr>
        <w:t>《武汉市企业研究开发项目信息管理系统》主要是针对企业研发项目的加计扣除申报，是面向全湖北省企业的开放平台。</w:t>
      </w:r>
    </w:p>
    <w:p>
      <w:pPr>
        <w:spacing w:line="560" w:lineRule="exact"/>
        <w:ind w:firstLine="664" w:firstLineChars="200"/>
        <w:outlineLvl w:val="0"/>
        <w:rPr>
          <w:rFonts w:ascii="文星仿宋" w:hAnsi="文星黑体" w:eastAsia="文星仿宋" w:cs="文星黑体"/>
          <w:spacing w:val="6"/>
          <w:sz w:val="32"/>
          <w:szCs w:val="32"/>
        </w:rPr>
      </w:pPr>
      <w:r>
        <w:rPr>
          <w:rFonts w:hint="eastAsia" w:ascii="文星仿宋" w:hAnsi="文星黑体" w:eastAsia="文星仿宋" w:cs="文星黑体"/>
          <w:spacing w:val="6"/>
          <w:sz w:val="32"/>
          <w:szCs w:val="32"/>
        </w:rPr>
        <w:t>每年上半年为企业集中申报期，达到申报峰值，申报项目数飙升。由于企业人员流动问题，导致申报人时常变换后无法快速上手研发项目的申报，因此提供如下系统使用答疑入口。</w:t>
      </w:r>
    </w:p>
    <w:p>
      <w:pPr>
        <w:spacing w:line="560" w:lineRule="exact"/>
        <w:ind w:firstLine="664" w:firstLineChars="200"/>
        <w:outlineLvl w:val="0"/>
        <w:rPr>
          <w:rFonts w:ascii="文星仿宋" w:hAnsi="文星黑体" w:eastAsia="文星仿宋" w:cs="文星黑体"/>
          <w:spacing w:val="6"/>
          <w:sz w:val="32"/>
          <w:szCs w:val="32"/>
        </w:rPr>
      </w:pPr>
      <w:r>
        <w:rPr>
          <w:rFonts w:hint="eastAsia" w:ascii="文星仿宋" w:hAnsi="文星黑体" w:eastAsia="文星仿宋" w:cs="文星黑体"/>
          <w:spacing w:val="6"/>
          <w:sz w:val="32"/>
          <w:szCs w:val="32"/>
        </w:rPr>
        <w:t>1、电话服务支持</w:t>
      </w:r>
    </w:p>
    <w:p>
      <w:pPr>
        <w:spacing w:line="560" w:lineRule="exact"/>
        <w:ind w:firstLine="664" w:firstLineChars="200"/>
        <w:outlineLvl w:val="0"/>
        <w:rPr>
          <w:rFonts w:ascii="文星仿宋" w:hAnsi="文星黑体" w:eastAsia="文星仿宋" w:cs="文星黑体"/>
          <w:spacing w:val="6"/>
          <w:sz w:val="32"/>
          <w:szCs w:val="32"/>
        </w:rPr>
      </w:pPr>
      <w:r>
        <w:rPr>
          <w:rFonts w:hint="eastAsia" w:ascii="文星仿宋" w:hAnsi="文星黑体" w:eastAsia="文星仿宋" w:cs="文星黑体"/>
          <w:spacing w:val="6"/>
          <w:sz w:val="32"/>
          <w:szCs w:val="32"/>
        </w:rPr>
        <w:t>提供项目信息管理系统和辅助帐系统对外服务电话。在法定工作日内安排专职客服人员为企业提供电话语音答疑，协助企业使用系统。</w:t>
      </w:r>
    </w:p>
    <w:p>
      <w:pPr>
        <w:spacing w:line="560" w:lineRule="exact"/>
        <w:ind w:firstLine="664" w:firstLineChars="200"/>
        <w:outlineLvl w:val="0"/>
        <w:rPr>
          <w:rFonts w:ascii="文星仿宋" w:hAnsi="文星黑体" w:eastAsia="文星仿宋" w:cs="文星黑体"/>
          <w:spacing w:val="6"/>
          <w:sz w:val="32"/>
          <w:szCs w:val="32"/>
        </w:rPr>
      </w:pPr>
      <w:r>
        <w:rPr>
          <w:rFonts w:hint="eastAsia" w:ascii="文星仿宋" w:hAnsi="文星黑体" w:eastAsia="文星仿宋" w:cs="文星黑体"/>
          <w:spacing w:val="6"/>
          <w:sz w:val="32"/>
          <w:szCs w:val="32"/>
        </w:rPr>
        <w:t>对企业：收集电话答疑过程中两个系统反馈较多的问题，并记录上报给技术部分析处理。</w:t>
      </w:r>
    </w:p>
    <w:p>
      <w:pPr>
        <w:spacing w:line="560" w:lineRule="exact"/>
        <w:ind w:firstLine="664" w:firstLineChars="200"/>
        <w:outlineLvl w:val="0"/>
        <w:rPr>
          <w:rFonts w:ascii="文星仿宋" w:hAnsi="文星黑体" w:eastAsia="文星仿宋" w:cs="文星黑体"/>
          <w:spacing w:val="6"/>
          <w:sz w:val="32"/>
          <w:szCs w:val="32"/>
        </w:rPr>
      </w:pPr>
      <w:r>
        <w:rPr>
          <w:rFonts w:hint="eastAsia" w:ascii="文星仿宋" w:hAnsi="文星黑体" w:eastAsia="文星仿宋" w:cs="文星黑体"/>
          <w:spacing w:val="6"/>
          <w:sz w:val="32"/>
          <w:szCs w:val="32"/>
        </w:rPr>
        <w:t>对科、税部门：科、税部门在审阅项目遇到的问题时，及时反馈解答，如程序B</w:t>
      </w:r>
      <w:r>
        <w:rPr>
          <w:rFonts w:ascii="文星仿宋" w:hAnsi="文星黑体" w:eastAsia="文星仿宋" w:cs="文星黑体"/>
          <w:spacing w:val="6"/>
          <w:sz w:val="32"/>
          <w:szCs w:val="32"/>
        </w:rPr>
        <w:t>UG</w:t>
      </w:r>
      <w:r>
        <w:rPr>
          <w:rFonts w:hint="eastAsia" w:ascii="文星仿宋" w:hAnsi="文星黑体" w:eastAsia="文星仿宋" w:cs="文星黑体"/>
          <w:spacing w:val="6"/>
          <w:sz w:val="32"/>
          <w:szCs w:val="32"/>
        </w:rPr>
        <w:t>应带快速解决；处理审阅过程中遇到的项目异常数据；不定期要求的汇总统计报表。</w:t>
      </w:r>
    </w:p>
    <w:p>
      <w:pPr>
        <w:spacing w:line="560" w:lineRule="exact"/>
        <w:ind w:firstLine="664" w:firstLineChars="200"/>
        <w:outlineLvl w:val="0"/>
        <w:rPr>
          <w:rFonts w:ascii="文星仿宋" w:hAnsi="文星黑体" w:eastAsia="文星仿宋" w:cs="文星黑体"/>
          <w:spacing w:val="6"/>
          <w:sz w:val="32"/>
          <w:szCs w:val="32"/>
        </w:rPr>
      </w:pPr>
      <w:r>
        <w:rPr>
          <w:rFonts w:hint="eastAsia" w:ascii="文星仿宋" w:hAnsi="文星黑体" w:eastAsia="文星仿宋" w:cs="文星黑体"/>
          <w:spacing w:val="6"/>
          <w:sz w:val="32"/>
          <w:szCs w:val="32"/>
        </w:rPr>
        <w:t>电话服务时间：工作日（</w:t>
      </w:r>
      <w:r>
        <w:rPr>
          <w:rFonts w:ascii="文星仿宋" w:hAnsi="文星黑体" w:eastAsia="文星仿宋" w:cs="文星黑体"/>
          <w:spacing w:val="6"/>
          <w:sz w:val="32"/>
          <w:szCs w:val="32"/>
        </w:rPr>
        <w:t>9</w:t>
      </w:r>
      <w:r>
        <w:rPr>
          <w:rFonts w:hint="eastAsia" w:ascii="文星仿宋" w:hAnsi="文星黑体" w:eastAsia="文星仿宋" w:cs="文星黑体"/>
          <w:spacing w:val="6"/>
          <w:sz w:val="32"/>
          <w:szCs w:val="32"/>
        </w:rPr>
        <w:t>：0</w:t>
      </w:r>
      <w:r>
        <w:rPr>
          <w:rFonts w:ascii="文星仿宋" w:hAnsi="文星黑体" w:eastAsia="文星仿宋" w:cs="文星黑体"/>
          <w:spacing w:val="6"/>
          <w:sz w:val="32"/>
          <w:szCs w:val="32"/>
        </w:rPr>
        <w:t>0—17</w:t>
      </w:r>
      <w:r>
        <w:rPr>
          <w:rFonts w:hint="eastAsia" w:ascii="文星仿宋" w:hAnsi="文星黑体" w:eastAsia="文星仿宋" w:cs="文星黑体"/>
          <w:spacing w:val="6"/>
          <w:sz w:val="32"/>
          <w:szCs w:val="32"/>
        </w:rPr>
        <w:t>：</w:t>
      </w:r>
      <w:r>
        <w:rPr>
          <w:rFonts w:ascii="文星仿宋" w:hAnsi="文星黑体" w:eastAsia="文星仿宋" w:cs="文星黑体"/>
          <w:spacing w:val="6"/>
          <w:sz w:val="32"/>
          <w:szCs w:val="32"/>
        </w:rPr>
        <w:t>00</w:t>
      </w:r>
      <w:r>
        <w:rPr>
          <w:rFonts w:hint="eastAsia" w:ascii="文星仿宋" w:hAnsi="文星黑体" w:eastAsia="文星仿宋" w:cs="文星黑体"/>
          <w:spacing w:val="6"/>
          <w:sz w:val="32"/>
          <w:szCs w:val="32"/>
        </w:rPr>
        <w:t>）</w:t>
      </w:r>
    </w:p>
    <w:p>
      <w:pPr>
        <w:spacing w:line="560" w:lineRule="exact"/>
        <w:ind w:firstLine="664" w:firstLineChars="200"/>
        <w:outlineLvl w:val="0"/>
        <w:rPr>
          <w:rFonts w:ascii="文星仿宋" w:hAnsi="文星黑体" w:eastAsia="文星仿宋" w:cs="文星黑体"/>
          <w:spacing w:val="6"/>
          <w:sz w:val="32"/>
          <w:szCs w:val="32"/>
        </w:rPr>
      </w:pPr>
      <w:r>
        <w:rPr>
          <w:rFonts w:hint="eastAsia" w:ascii="文星仿宋" w:hAnsi="文星黑体" w:eastAsia="文星仿宋" w:cs="文星黑体"/>
          <w:spacing w:val="6"/>
          <w:sz w:val="32"/>
          <w:szCs w:val="32"/>
        </w:rPr>
        <w:t>2、邮箱答疑及问题处理</w:t>
      </w:r>
    </w:p>
    <w:p>
      <w:pPr>
        <w:spacing w:line="560" w:lineRule="exact"/>
        <w:ind w:firstLine="664" w:firstLineChars="200"/>
        <w:outlineLvl w:val="0"/>
        <w:rPr>
          <w:rFonts w:ascii="文星仿宋" w:hAnsi="文星黑体" w:eastAsia="文星仿宋" w:cs="文星黑体"/>
          <w:spacing w:val="6"/>
          <w:sz w:val="32"/>
          <w:szCs w:val="32"/>
        </w:rPr>
      </w:pPr>
      <w:r>
        <w:rPr>
          <w:rFonts w:hint="eastAsia" w:ascii="文星仿宋" w:hAnsi="文星黑体" w:eastAsia="文星仿宋" w:cs="文星黑体"/>
          <w:spacing w:val="6"/>
          <w:sz w:val="32"/>
          <w:szCs w:val="32"/>
        </w:rPr>
        <w:t>提供项目信息管理系统和辅助帐填报系统技术支持邮箱。当企业在遇到B</w:t>
      </w:r>
      <w:r>
        <w:rPr>
          <w:rFonts w:ascii="文星仿宋" w:hAnsi="文星黑体" w:eastAsia="文星仿宋" w:cs="文星黑体"/>
          <w:spacing w:val="6"/>
          <w:sz w:val="32"/>
          <w:szCs w:val="32"/>
        </w:rPr>
        <w:t>UG</w:t>
      </w:r>
      <w:r>
        <w:rPr>
          <w:rFonts w:hint="eastAsia" w:ascii="文星仿宋" w:hAnsi="文星黑体" w:eastAsia="文星仿宋" w:cs="文星黑体"/>
          <w:spacing w:val="6"/>
          <w:sz w:val="32"/>
          <w:szCs w:val="32"/>
        </w:rPr>
        <w:t>、密码重置、疑难问题截图可通过平台公布的咨询邮箱发送邮件，客服在收到邮件后2</w:t>
      </w:r>
      <w:r>
        <w:rPr>
          <w:rFonts w:ascii="文星仿宋" w:hAnsi="文星黑体" w:eastAsia="文星仿宋" w:cs="文星黑体"/>
          <w:spacing w:val="6"/>
          <w:sz w:val="32"/>
          <w:szCs w:val="32"/>
        </w:rPr>
        <w:t>4</w:t>
      </w:r>
      <w:r>
        <w:rPr>
          <w:rFonts w:hint="eastAsia" w:ascii="文星仿宋" w:hAnsi="文星黑体" w:eastAsia="文星仿宋" w:cs="文星黑体"/>
          <w:spacing w:val="6"/>
          <w:sz w:val="32"/>
          <w:szCs w:val="32"/>
        </w:rPr>
        <w:t>小时内及时处理并反馈处理结果，同时客服人员会记录咨询较多问题并上报技术部分析处理。</w:t>
      </w:r>
    </w:p>
    <w:p>
      <w:pPr>
        <w:spacing w:line="560" w:lineRule="exact"/>
        <w:ind w:firstLine="664" w:firstLineChars="200"/>
        <w:outlineLvl w:val="0"/>
        <w:rPr>
          <w:rFonts w:ascii="文星仿宋" w:hAnsi="文星黑体" w:eastAsia="文星仿宋" w:cs="文星黑体"/>
          <w:spacing w:val="6"/>
          <w:sz w:val="32"/>
          <w:szCs w:val="32"/>
        </w:rPr>
      </w:pPr>
      <w:r>
        <w:rPr>
          <w:rFonts w:hint="eastAsia" w:ascii="文星仿宋" w:hAnsi="文星黑体" w:eastAsia="文星仿宋" w:cs="文星黑体"/>
          <w:spacing w:val="6"/>
          <w:sz w:val="32"/>
          <w:szCs w:val="32"/>
        </w:rPr>
        <w:t>3、Q</w:t>
      </w:r>
      <w:r>
        <w:rPr>
          <w:rFonts w:ascii="文星仿宋" w:hAnsi="文星黑体" w:eastAsia="文星仿宋" w:cs="文星黑体"/>
          <w:spacing w:val="6"/>
          <w:sz w:val="32"/>
          <w:szCs w:val="32"/>
        </w:rPr>
        <w:t>Q</w:t>
      </w:r>
      <w:r>
        <w:rPr>
          <w:rFonts w:hint="eastAsia" w:ascii="文星仿宋" w:hAnsi="文星黑体" w:eastAsia="文星仿宋" w:cs="文星黑体"/>
          <w:spacing w:val="6"/>
          <w:sz w:val="32"/>
          <w:szCs w:val="32"/>
        </w:rPr>
        <w:t>群答疑</w:t>
      </w:r>
    </w:p>
    <w:p>
      <w:pPr>
        <w:spacing w:line="560" w:lineRule="exact"/>
        <w:ind w:firstLine="664" w:firstLineChars="200"/>
        <w:outlineLvl w:val="0"/>
        <w:rPr>
          <w:rFonts w:ascii="文星仿宋" w:hAnsi="文星黑体" w:eastAsia="文星仿宋" w:cs="文星黑体"/>
          <w:spacing w:val="6"/>
          <w:sz w:val="32"/>
          <w:szCs w:val="32"/>
        </w:rPr>
      </w:pPr>
      <w:r>
        <w:rPr>
          <w:rFonts w:hint="eastAsia" w:ascii="文星仿宋" w:hAnsi="文星黑体" w:eastAsia="文星仿宋" w:cs="文星黑体"/>
          <w:spacing w:val="6"/>
          <w:sz w:val="32"/>
          <w:szCs w:val="32"/>
        </w:rPr>
        <w:t>提供</w:t>
      </w:r>
      <w:r>
        <w:rPr>
          <w:rFonts w:ascii="文星仿宋" w:hAnsi="文星黑体" w:eastAsia="文星仿宋" w:cs="文星黑体"/>
          <w:spacing w:val="6"/>
          <w:sz w:val="32"/>
          <w:szCs w:val="32"/>
        </w:rPr>
        <w:t>5</w:t>
      </w:r>
      <w:r>
        <w:rPr>
          <w:rFonts w:hint="eastAsia" w:ascii="文星仿宋" w:hAnsi="文星黑体" w:eastAsia="文星仿宋" w:cs="文星黑体"/>
          <w:spacing w:val="6"/>
          <w:sz w:val="32"/>
          <w:szCs w:val="32"/>
        </w:rPr>
        <w:t>个Q</w:t>
      </w:r>
      <w:r>
        <w:rPr>
          <w:rFonts w:ascii="文星仿宋" w:hAnsi="文星黑体" w:eastAsia="文星仿宋" w:cs="文星黑体"/>
          <w:spacing w:val="6"/>
          <w:sz w:val="32"/>
          <w:szCs w:val="32"/>
        </w:rPr>
        <w:t>Q</w:t>
      </w:r>
      <w:r>
        <w:rPr>
          <w:rFonts w:hint="eastAsia" w:ascii="文星仿宋" w:hAnsi="文星黑体" w:eastAsia="文星仿宋" w:cs="文星黑体"/>
          <w:spacing w:val="6"/>
          <w:sz w:val="32"/>
          <w:szCs w:val="32"/>
        </w:rPr>
        <w:t>群方便企业交流。群内安排专职项目信息管理系统及辅助帐填报系统相关技术人员，在线提供企业使用问题的答疑服务，并且收集企业在群内反馈较多的问题形成文档提交至技术部优化。</w:t>
      </w:r>
    </w:p>
    <w:p>
      <w:pPr>
        <w:spacing w:line="560" w:lineRule="exact"/>
        <w:ind w:firstLine="664" w:firstLineChars="200"/>
        <w:outlineLvl w:val="0"/>
        <w:rPr>
          <w:rFonts w:ascii="文星仿宋" w:hAnsi="文星黑体" w:eastAsia="文星仿宋" w:cs="文星黑体"/>
          <w:spacing w:val="6"/>
          <w:sz w:val="32"/>
          <w:szCs w:val="32"/>
        </w:rPr>
      </w:pPr>
      <w:r>
        <w:rPr>
          <w:rFonts w:hint="eastAsia" w:ascii="文星仿宋" w:hAnsi="文星黑体" w:eastAsia="文星仿宋" w:cs="文星黑体"/>
          <w:spacing w:val="6"/>
          <w:sz w:val="32"/>
          <w:szCs w:val="32"/>
        </w:rPr>
        <w:t>4、答疑记录</w:t>
      </w:r>
    </w:p>
    <w:p>
      <w:pPr>
        <w:spacing w:line="560" w:lineRule="exact"/>
        <w:ind w:firstLine="664" w:firstLineChars="200"/>
        <w:outlineLvl w:val="0"/>
        <w:rPr>
          <w:rFonts w:ascii="文星仿宋" w:hAnsi="文星黑体" w:eastAsia="文星仿宋" w:cs="文星黑体"/>
          <w:spacing w:val="6"/>
          <w:sz w:val="32"/>
          <w:szCs w:val="32"/>
        </w:rPr>
      </w:pPr>
      <w:r>
        <w:rPr>
          <w:rFonts w:hint="eastAsia" w:ascii="文星仿宋" w:hAnsi="文星黑体" w:eastAsia="文星仿宋" w:cs="文星黑体"/>
          <w:spacing w:val="6"/>
          <w:sz w:val="32"/>
          <w:szCs w:val="32"/>
        </w:rPr>
        <w:t>处理电话咨询及网络咨询（Q</w:t>
      </w:r>
      <w:r>
        <w:rPr>
          <w:rFonts w:ascii="文星仿宋" w:hAnsi="文星黑体" w:eastAsia="文星仿宋" w:cs="文星黑体"/>
          <w:spacing w:val="6"/>
          <w:sz w:val="32"/>
          <w:szCs w:val="32"/>
        </w:rPr>
        <w:t>Q</w:t>
      </w:r>
      <w:r>
        <w:rPr>
          <w:rFonts w:hint="eastAsia" w:ascii="文星仿宋" w:hAnsi="文星黑体" w:eastAsia="文星仿宋" w:cs="文星黑体"/>
          <w:spacing w:val="6"/>
          <w:sz w:val="32"/>
          <w:szCs w:val="32"/>
        </w:rPr>
        <w:t>、邮件）后，需记录问题和处理结果及日期并形成答疑记录表。</w:t>
      </w:r>
    </w:p>
    <w:p>
      <w:pPr>
        <w:spacing w:line="560" w:lineRule="exact"/>
        <w:ind w:firstLine="664" w:firstLineChars="200"/>
        <w:outlineLvl w:val="0"/>
        <w:rPr>
          <w:rFonts w:ascii="文星仿宋" w:hAnsi="文星黑体" w:eastAsia="文星仿宋" w:cs="文星黑体"/>
          <w:spacing w:val="6"/>
          <w:sz w:val="32"/>
          <w:szCs w:val="32"/>
        </w:rPr>
      </w:pPr>
      <w:r>
        <w:rPr>
          <w:rFonts w:hint="eastAsia" w:ascii="文星仿宋" w:hAnsi="文星黑体" w:eastAsia="文星仿宋" w:cs="文星黑体"/>
          <w:spacing w:val="6"/>
          <w:sz w:val="32"/>
          <w:szCs w:val="32"/>
        </w:rPr>
        <w:t>5、人员分配</w:t>
      </w:r>
    </w:p>
    <w:p>
      <w:pPr>
        <w:spacing w:line="560" w:lineRule="exact"/>
        <w:ind w:firstLine="664" w:firstLineChars="200"/>
        <w:outlineLvl w:val="0"/>
        <w:rPr>
          <w:rFonts w:ascii="文星仿宋" w:hAnsi="文星黑体" w:eastAsia="文星仿宋" w:cs="文星黑体"/>
          <w:spacing w:val="6"/>
          <w:sz w:val="32"/>
          <w:szCs w:val="32"/>
        </w:rPr>
      </w:pPr>
      <w:r>
        <w:rPr>
          <w:rFonts w:hint="eastAsia" w:ascii="文星仿宋" w:hAnsi="文星黑体" w:eastAsia="文星仿宋" w:cs="文星黑体"/>
          <w:spacing w:val="6"/>
          <w:sz w:val="32"/>
          <w:szCs w:val="32"/>
        </w:rPr>
        <w:t>根据税务要求，企业需在每年5月3</w:t>
      </w:r>
      <w:r>
        <w:rPr>
          <w:rFonts w:ascii="文星仿宋" w:hAnsi="文星黑体" w:eastAsia="文星仿宋" w:cs="文星黑体"/>
          <w:spacing w:val="6"/>
          <w:sz w:val="32"/>
          <w:szCs w:val="32"/>
        </w:rPr>
        <w:t>1</w:t>
      </w:r>
      <w:r>
        <w:rPr>
          <w:rFonts w:hint="eastAsia" w:ascii="文星仿宋" w:hAnsi="文星黑体" w:eastAsia="文星仿宋" w:cs="文星黑体"/>
          <w:spacing w:val="6"/>
          <w:sz w:val="32"/>
          <w:szCs w:val="32"/>
        </w:rPr>
        <w:t>日前，申报提交上一年度需加计扣除的项目，所以《武汉市企业研究开发项目信息管理系统》客服人员分配分为高峰和平峰期。</w:t>
      </w:r>
    </w:p>
    <w:p>
      <w:pPr>
        <w:spacing w:line="560" w:lineRule="exact"/>
        <w:ind w:firstLine="664" w:firstLineChars="200"/>
        <w:outlineLvl w:val="0"/>
        <w:rPr>
          <w:rFonts w:ascii="文星仿宋" w:hAnsi="文星黑体" w:eastAsia="文星仿宋" w:cs="文星黑体"/>
          <w:spacing w:val="6"/>
          <w:sz w:val="32"/>
          <w:szCs w:val="32"/>
        </w:rPr>
      </w:pPr>
      <w:r>
        <w:rPr>
          <w:rFonts w:hint="eastAsia" w:ascii="文星仿宋" w:hAnsi="文星黑体" w:eastAsia="文星仿宋" w:cs="文星黑体"/>
          <w:spacing w:val="6"/>
          <w:sz w:val="32"/>
          <w:szCs w:val="32"/>
        </w:rPr>
        <w:t>高峰期（1月1日-</w:t>
      </w:r>
      <w:r>
        <w:rPr>
          <w:rFonts w:ascii="文星仿宋" w:hAnsi="文星黑体" w:eastAsia="文星仿宋" w:cs="文星黑体"/>
          <w:spacing w:val="6"/>
          <w:sz w:val="32"/>
          <w:szCs w:val="32"/>
        </w:rPr>
        <w:t>5</w:t>
      </w:r>
      <w:r>
        <w:rPr>
          <w:rFonts w:hint="eastAsia" w:ascii="文星仿宋" w:hAnsi="文星黑体" w:eastAsia="文星仿宋" w:cs="文星黑体"/>
          <w:spacing w:val="6"/>
          <w:sz w:val="32"/>
          <w:szCs w:val="32"/>
        </w:rPr>
        <w:t>月3</w:t>
      </w:r>
      <w:r>
        <w:rPr>
          <w:rFonts w:ascii="文星仿宋" w:hAnsi="文星黑体" w:eastAsia="文星仿宋" w:cs="文星黑体"/>
          <w:spacing w:val="6"/>
          <w:sz w:val="32"/>
          <w:szCs w:val="32"/>
        </w:rPr>
        <w:t>1</w:t>
      </w:r>
      <w:r>
        <w:rPr>
          <w:rFonts w:hint="eastAsia" w:ascii="文星仿宋" w:hAnsi="文星黑体" w:eastAsia="文星仿宋" w:cs="文星黑体"/>
          <w:spacing w:val="6"/>
          <w:sz w:val="32"/>
          <w:szCs w:val="32"/>
        </w:rPr>
        <w:t>日）客服人员</w:t>
      </w:r>
      <w:r>
        <w:rPr>
          <w:rFonts w:ascii="文星仿宋" w:hAnsi="文星黑体" w:eastAsia="文星仿宋" w:cs="文星黑体"/>
          <w:spacing w:val="6"/>
          <w:sz w:val="32"/>
          <w:szCs w:val="32"/>
        </w:rPr>
        <w:t>5</w:t>
      </w:r>
      <w:r>
        <w:rPr>
          <w:rFonts w:hint="eastAsia" w:ascii="文星仿宋" w:hAnsi="文星黑体" w:eastAsia="文星仿宋" w:cs="文星黑体"/>
          <w:spacing w:val="6"/>
          <w:sz w:val="32"/>
          <w:szCs w:val="32"/>
        </w:rPr>
        <w:t>人，3人为项目信息管理系统咨询客服，2人为辅助帐系统咨询客服。</w:t>
      </w:r>
    </w:p>
    <w:p>
      <w:pPr>
        <w:spacing w:line="560" w:lineRule="exact"/>
        <w:ind w:firstLine="664" w:firstLineChars="200"/>
        <w:outlineLvl w:val="0"/>
        <w:rPr>
          <w:rFonts w:ascii="文星仿宋" w:hAnsi="文星黑体" w:eastAsia="文星仿宋" w:cs="文星黑体"/>
          <w:spacing w:val="6"/>
          <w:sz w:val="32"/>
          <w:szCs w:val="32"/>
        </w:rPr>
      </w:pPr>
      <w:r>
        <w:rPr>
          <w:rFonts w:hint="eastAsia" w:ascii="文星仿宋" w:hAnsi="文星黑体" w:eastAsia="文星仿宋" w:cs="文星黑体"/>
          <w:spacing w:val="6"/>
          <w:sz w:val="32"/>
          <w:szCs w:val="32"/>
        </w:rPr>
        <w:t>平峰期（6月1日-</w:t>
      </w:r>
      <w:r>
        <w:rPr>
          <w:rFonts w:ascii="文星仿宋" w:hAnsi="文星黑体" w:eastAsia="文星仿宋" w:cs="文星黑体"/>
          <w:spacing w:val="6"/>
          <w:sz w:val="32"/>
          <w:szCs w:val="32"/>
        </w:rPr>
        <w:t>12</w:t>
      </w:r>
      <w:r>
        <w:rPr>
          <w:rFonts w:hint="eastAsia" w:ascii="文星仿宋" w:hAnsi="文星黑体" w:eastAsia="文星仿宋" w:cs="文星黑体"/>
          <w:spacing w:val="6"/>
          <w:sz w:val="32"/>
          <w:szCs w:val="32"/>
        </w:rPr>
        <w:t>月3</w:t>
      </w:r>
      <w:r>
        <w:rPr>
          <w:rFonts w:ascii="文星仿宋" w:hAnsi="文星黑体" w:eastAsia="文星仿宋" w:cs="文星黑体"/>
          <w:spacing w:val="6"/>
          <w:sz w:val="32"/>
          <w:szCs w:val="32"/>
        </w:rPr>
        <w:t>1</w:t>
      </w:r>
      <w:r>
        <w:rPr>
          <w:rFonts w:hint="eastAsia" w:ascii="文星仿宋" w:hAnsi="文星黑体" w:eastAsia="文星仿宋" w:cs="文星黑体"/>
          <w:spacing w:val="6"/>
          <w:sz w:val="32"/>
          <w:szCs w:val="32"/>
        </w:rPr>
        <w:t>日）客服人员</w:t>
      </w:r>
      <w:r>
        <w:rPr>
          <w:rFonts w:ascii="文星仿宋" w:hAnsi="文星黑体" w:eastAsia="文星仿宋" w:cs="文星黑体"/>
          <w:spacing w:val="6"/>
          <w:sz w:val="32"/>
          <w:szCs w:val="32"/>
        </w:rPr>
        <w:t>2</w:t>
      </w:r>
      <w:r>
        <w:rPr>
          <w:rFonts w:hint="eastAsia" w:ascii="文星仿宋" w:hAnsi="文星黑体" w:eastAsia="文星仿宋" w:cs="文星黑体"/>
          <w:spacing w:val="6"/>
          <w:sz w:val="32"/>
          <w:szCs w:val="32"/>
        </w:rPr>
        <w:t>人，</w:t>
      </w:r>
      <w:r>
        <w:rPr>
          <w:rFonts w:ascii="文星仿宋" w:hAnsi="文星黑体" w:eastAsia="文星仿宋" w:cs="文星黑体"/>
          <w:spacing w:val="6"/>
          <w:sz w:val="32"/>
          <w:szCs w:val="32"/>
        </w:rPr>
        <w:t>1</w:t>
      </w:r>
      <w:r>
        <w:rPr>
          <w:rFonts w:hint="eastAsia" w:ascii="文星仿宋" w:hAnsi="文星黑体" w:eastAsia="文星仿宋" w:cs="文星黑体"/>
          <w:spacing w:val="6"/>
          <w:sz w:val="32"/>
          <w:szCs w:val="32"/>
        </w:rPr>
        <w:t>人为项目信息管理系统咨询客服，1人为辅助帐系统咨询客服。</w:t>
      </w:r>
    </w:p>
    <w:p>
      <w:pPr>
        <w:spacing w:line="560" w:lineRule="exact"/>
        <w:ind w:firstLine="664" w:firstLineChars="200"/>
        <w:outlineLvl w:val="0"/>
        <w:rPr>
          <w:rFonts w:ascii="文星仿宋" w:hAnsi="文星黑体" w:eastAsia="文星仿宋" w:cs="文星黑体"/>
          <w:spacing w:val="6"/>
          <w:sz w:val="32"/>
          <w:szCs w:val="32"/>
        </w:rPr>
      </w:pPr>
      <w:r>
        <w:rPr>
          <w:rFonts w:hint="eastAsia" w:ascii="文星仿宋" w:hAnsi="文星黑体" w:eastAsia="文星仿宋" w:cs="文星黑体"/>
          <w:spacing w:val="6"/>
          <w:sz w:val="32"/>
          <w:szCs w:val="32"/>
        </w:rPr>
        <w:t>6、答疑处理流程及规范</w:t>
      </w:r>
    </w:p>
    <w:p>
      <w:pPr>
        <w:spacing w:line="560" w:lineRule="exact"/>
        <w:ind w:firstLine="664" w:firstLineChars="200"/>
        <w:outlineLvl w:val="0"/>
        <w:rPr>
          <w:rFonts w:ascii="文星仿宋" w:hAnsi="文星黑体" w:eastAsia="文星仿宋" w:cs="文星黑体"/>
          <w:spacing w:val="6"/>
          <w:sz w:val="32"/>
          <w:szCs w:val="32"/>
        </w:rPr>
      </w:pPr>
      <w:r>
        <w:rPr>
          <w:rFonts w:hint="eastAsia" w:ascii="文星仿宋" w:hAnsi="文星黑体" w:eastAsia="文星仿宋" w:cs="文星黑体"/>
          <w:spacing w:val="6"/>
          <w:sz w:val="32"/>
          <w:szCs w:val="32"/>
        </w:rPr>
        <w:t>流程1、受理咨询（电话、邮件、</w:t>
      </w:r>
      <w:r>
        <w:rPr>
          <w:rFonts w:ascii="文星仿宋" w:hAnsi="文星黑体" w:eastAsia="文星仿宋" w:cs="文星黑体"/>
          <w:spacing w:val="6"/>
          <w:sz w:val="32"/>
          <w:szCs w:val="32"/>
        </w:rPr>
        <w:t>QQ</w:t>
      </w:r>
      <w:r>
        <w:rPr>
          <w:rFonts w:hint="eastAsia" w:ascii="文星仿宋" w:hAnsi="文星黑体" w:eastAsia="文星仿宋" w:cs="文星黑体"/>
          <w:spacing w:val="6"/>
          <w:sz w:val="32"/>
          <w:szCs w:val="32"/>
        </w:rPr>
        <w:t>群</w:t>
      </w:r>
      <w:r>
        <w:rPr>
          <w:rFonts w:ascii="文星仿宋" w:hAnsi="文星黑体" w:eastAsia="文星仿宋" w:cs="文星黑体"/>
          <w:spacing w:val="6"/>
          <w:sz w:val="32"/>
          <w:szCs w:val="32"/>
        </w:rPr>
        <w:t>）</w:t>
      </w:r>
      <w:r>
        <w:rPr>
          <w:rFonts w:hint="eastAsia" w:ascii="文星仿宋" w:hAnsi="文星黑体" w:eastAsia="文星仿宋" w:cs="文星黑体"/>
          <w:spacing w:val="6"/>
          <w:sz w:val="32"/>
          <w:szCs w:val="32"/>
        </w:rPr>
        <w:t>；</w:t>
      </w:r>
    </w:p>
    <w:p>
      <w:pPr>
        <w:spacing w:line="560" w:lineRule="exact"/>
        <w:ind w:firstLine="664" w:firstLineChars="200"/>
        <w:outlineLvl w:val="0"/>
        <w:rPr>
          <w:rFonts w:ascii="文星仿宋" w:hAnsi="文星黑体" w:eastAsia="文星仿宋" w:cs="文星黑体"/>
          <w:spacing w:val="6"/>
          <w:sz w:val="32"/>
          <w:szCs w:val="32"/>
        </w:rPr>
      </w:pPr>
      <w:r>
        <w:rPr>
          <w:rFonts w:hint="eastAsia" w:ascii="文星仿宋" w:hAnsi="文星黑体" w:eastAsia="文星仿宋" w:cs="文星黑体"/>
          <w:spacing w:val="6"/>
          <w:sz w:val="32"/>
          <w:szCs w:val="32"/>
        </w:rPr>
        <w:t>流程2、查看问题；</w:t>
      </w:r>
    </w:p>
    <w:p>
      <w:pPr>
        <w:spacing w:line="560" w:lineRule="exact"/>
        <w:ind w:firstLine="664" w:firstLineChars="200"/>
        <w:outlineLvl w:val="0"/>
        <w:rPr>
          <w:rFonts w:ascii="文星仿宋" w:hAnsi="文星黑体" w:eastAsia="文星仿宋" w:cs="文星黑体"/>
          <w:spacing w:val="6"/>
          <w:sz w:val="32"/>
          <w:szCs w:val="32"/>
        </w:rPr>
      </w:pPr>
      <w:r>
        <w:rPr>
          <w:rFonts w:hint="eastAsia" w:ascii="文星仿宋" w:hAnsi="文星黑体" w:eastAsia="文星仿宋" w:cs="文星黑体"/>
          <w:spacing w:val="6"/>
          <w:sz w:val="32"/>
          <w:szCs w:val="32"/>
        </w:rPr>
        <w:t>流程3、分析问题，如B</w:t>
      </w:r>
      <w:r>
        <w:rPr>
          <w:rFonts w:ascii="文星仿宋" w:hAnsi="文星黑体" w:eastAsia="文星仿宋" w:cs="文星黑体"/>
          <w:spacing w:val="6"/>
          <w:sz w:val="32"/>
          <w:szCs w:val="32"/>
        </w:rPr>
        <w:t>UG</w:t>
      </w:r>
      <w:r>
        <w:rPr>
          <w:rFonts w:hint="eastAsia" w:ascii="文星仿宋" w:hAnsi="文星黑体" w:eastAsia="文星仿宋" w:cs="文星黑体"/>
          <w:spacing w:val="6"/>
          <w:sz w:val="32"/>
          <w:szCs w:val="32"/>
        </w:rPr>
        <w:t>问题则反馈技术部督办处理；</w:t>
      </w:r>
    </w:p>
    <w:p>
      <w:pPr>
        <w:spacing w:line="560" w:lineRule="exact"/>
        <w:ind w:firstLine="664" w:firstLineChars="200"/>
        <w:outlineLvl w:val="0"/>
        <w:rPr>
          <w:rFonts w:ascii="文星仿宋" w:hAnsi="文星黑体" w:eastAsia="文星仿宋" w:cs="文星黑体"/>
          <w:spacing w:val="6"/>
          <w:sz w:val="32"/>
          <w:szCs w:val="32"/>
        </w:rPr>
      </w:pPr>
      <w:r>
        <w:rPr>
          <w:rFonts w:hint="eastAsia" w:ascii="文星仿宋" w:hAnsi="文星黑体" w:eastAsia="文星仿宋" w:cs="文星黑体"/>
          <w:spacing w:val="6"/>
          <w:sz w:val="32"/>
          <w:szCs w:val="32"/>
        </w:rPr>
        <w:t>流程4、反馈处理情况；</w:t>
      </w:r>
    </w:p>
    <w:p>
      <w:pPr>
        <w:spacing w:line="560" w:lineRule="exact"/>
        <w:ind w:firstLine="664" w:firstLineChars="200"/>
        <w:outlineLvl w:val="0"/>
        <w:rPr>
          <w:rFonts w:ascii="文星仿宋" w:hAnsi="文星黑体" w:eastAsia="文星仿宋" w:cs="文星黑体"/>
          <w:spacing w:val="6"/>
          <w:sz w:val="32"/>
          <w:szCs w:val="32"/>
        </w:rPr>
      </w:pPr>
      <w:r>
        <w:rPr>
          <w:rFonts w:hint="eastAsia" w:ascii="文星仿宋" w:hAnsi="文星黑体" w:eastAsia="文星仿宋" w:cs="文星黑体"/>
          <w:spacing w:val="6"/>
          <w:sz w:val="32"/>
          <w:szCs w:val="32"/>
        </w:rPr>
        <w:t>流程</w:t>
      </w:r>
      <w:r>
        <w:rPr>
          <w:rFonts w:ascii="文星仿宋" w:hAnsi="文星黑体" w:eastAsia="文星仿宋" w:cs="文星黑体"/>
          <w:spacing w:val="6"/>
          <w:sz w:val="32"/>
          <w:szCs w:val="32"/>
        </w:rPr>
        <w:t>5</w:t>
      </w:r>
      <w:r>
        <w:rPr>
          <w:rFonts w:hint="eastAsia" w:ascii="文星仿宋" w:hAnsi="文星黑体" w:eastAsia="文星仿宋" w:cs="文星黑体"/>
          <w:spacing w:val="6"/>
          <w:sz w:val="32"/>
          <w:szCs w:val="32"/>
        </w:rPr>
        <w:t>、登记处理结果。</w:t>
      </w:r>
    </w:p>
    <w:p>
      <w:pPr>
        <w:spacing w:line="560" w:lineRule="exact"/>
        <w:ind w:firstLine="664" w:firstLineChars="200"/>
        <w:outlineLvl w:val="0"/>
        <w:rPr>
          <w:rFonts w:ascii="文星仿宋" w:hAnsi="文星黑体" w:eastAsia="文星仿宋" w:cs="文星黑体"/>
          <w:spacing w:val="6"/>
          <w:sz w:val="32"/>
          <w:szCs w:val="32"/>
        </w:rPr>
      </w:pPr>
      <w:r>
        <w:rPr>
          <w:rFonts w:hint="eastAsia" w:ascii="文星仿宋" w:hAnsi="文星黑体" w:eastAsia="文星仿宋" w:cs="文星黑体"/>
          <w:spacing w:val="6"/>
          <w:sz w:val="32"/>
          <w:szCs w:val="32"/>
        </w:rPr>
        <w:t>规范：</w:t>
      </w:r>
    </w:p>
    <w:p>
      <w:pPr>
        <w:pStyle w:val="10"/>
        <w:numPr>
          <w:ilvl w:val="0"/>
          <w:numId w:val="1"/>
        </w:numPr>
        <w:spacing w:line="560" w:lineRule="exact"/>
        <w:ind w:firstLineChars="0"/>
        <w:outlineLvl w:val="0"/>
        <w:rPr>
          <w:rFonts w:ascii="文星仿宋" w:hAnsi="文星黑体" w:eastAsia="文星仿宋" w:cs="文星黑体"/>
          <w:spacing w:val="6"/>
          <w:sz w:val="32"/>
          <w:szCs w:val="32"/>
        </w:rPr>
      </w:pPr>
      <w:r>
        <w:rPr>
          <w:rFonts w:hint="eastAsia" w:ascii="文星仿宋" w:hAnsi="文星黑体" w:eastAsia="文星仿宋" w:cs="文星黑体"/>
          <w:spacing w:val="6"/>
          <w:sz w:val="32"/>
          <w:szCs w:val="32"/>
        </w:rPr>
        <w:t>上班后首先查看邮箱，如有未及时回复的咨询件需要尽快处理后给予回复。</w:t>
      </w:r>
    </w:p>
    <w:p>
      <w:pPr>
        <w:pStyle w:val="10"/>
        <w:numPr>
          <w:ilvl w:val="0"/>
          <w:numId w:val="1"/>
        </w:numPr>
        <w:spacing w:line="560" w:lineRule="exact"/>
        <w:ind w:firstLineChars="0"/>
        <w:outlineLvl w:val="0"/>
        <w:rPr>
          <w:rFonts w:ascii="文星仿宋" w:hAnsi="文星黑体" w:eastAsia="文星仿宋" w:cs="文星黑体"/>
          <w:spacing w:val="6"/>
          <w:sz w:val="32"/>
          <w:szCs w:val="32"/>
        </w:rPr>
      </w:pPr>
      <w:r>
        <w:rPr>
          <w:rFonts w:hint="eastAsia" w:ascii="文星仿宋" w:hAnsi="文星黑体" w:eastAsia="文星仿宋" w:cs="文星黑体"/>
          <w:spacing w:val="6"/>
          <w:sz w:val="32"/>
          <w:szCs w:val="32"/>
        </w:rPr>
        <w:t>若咨询问题中有企业意见建议，应及时与负责人处理。</w:t>
      </w:r>
    </w:p>
    <w:p>
      <w:pPr>
        <w:pStyle w:val="10"/>
        <w:numPr>
          <w:ilvl w:val="0"/>
          <w:numId w:val="1"/>
        </w:numPr>
        <w:spacing w:line="560" w:lineRule="exact"/>
        <w:ind w:firstLineChars="0"/>
        <w:outlineLvl w:val="0"/>
        <w:rPr>
          <w:rFonts w:ascii="文星仿宋" w:hAnsi="文星黑体" w:eastAsia="文星仿宋" w:cs="文星黑体"/>
          <w:spacing w:val="6"/>
          <w:sz w:val="32"/>
          <w:szCs w:val="32"/>
        </w:rPr>
      </w:pPr>
      <w:r>
        <w:rPr>
          <w:rFonts w:hint="eastAsia" w:ascii="文星仿宋" w:hAnsi="文星黑体" w:eastAsia="文星仿宋" w:cs="文星黑体"/>
          <w:spacing w:val="6"/>
          <w:sz w:val="32"/>
          <w:szCs w:val="32"/>
        </w:rPr>
        <w:t>在电话咨询过程中对待企业态度谦和、热情礼貌、客户态度不好时，必须保持耐心。</w:t>
      </w:r>
    </w:p>
    <w:p>
      <w:pPr>
        <w:pStyle w:val="10"/>
        <w:numPr>
          <w:ilvl w:val="0"/>
          <w:numId w:val="1"/>
        </w:numPr>
        <w:spacing w:line="560" w:lineRule="exact"/>
        <w:ind w:firstLineChars="0"/>
        <w:outlineLvl w:val="0"/>
        <w:rPr>
          <w:rFonts w:ascii="文星仿宋" w:hAnsi="文星黑体" w:eastAsia="文星仿宋" w:cs="文星黑体"/>
          <w:spacing w:val="6"/>
          <w:sz w:val="32"/>
          <w:szCs w:val="32"/>
        </w:rPr>
      </w:pPr>
      <w:r>
        <w:rPr>
          <w:rFonts w:hint="eastAsia" w:ascii="文星仿宋" w:hAnsi="文星黑体" w:eastAsia="文星仿宋" w:cs="文星黑体"/>
          <w:spacing w:val="6"/>
          <w:sz w:val="32"/>
          <w:szCs w:val="32"/>
        </w:rPr>
        <w:t>遇到需要提交技术解决的问题时，需明确告知企业原因。</w:t>
      </w:r>
    </w:p>
    <w:p>
      <w:pPr>
        <w:pStyle w:val="10"/>
        <w:numPr>
          <w:ilvl w:val="0"/>
          <w:numId w:val="1"/>
        </w:numPr>
        <w:spacing w:line="560" w:lineRule="exact"/>
        <w:ind w:firstLineChars="0"/>
        <w:outlineLvl w:val="0"/>
        <w:rPr>
          <w:rFonts w:ascii="文星仿宋" w:hAnsi="文星黑体" w:eastAsia="文星仿宋" w:cs="文星黑体"/>
          <w:spacing w:val="6"/>
          <w:sz w:val="32"/>
          <w:szCs w:val="32"/>
        </w:rPr>
      </w:pPr>
      <w:r>
        <w:rPr>
          <w:rFonts w:hint="eastAsia" w:ascii="文星仿宋" w:hAnsi="文星黑体" w:eastAsia="文星仿宋" w:cs="文星黑体"/>
          <w:spacing w:val="6"/>
          <w:sz w:val="32"/>
          <w:szCs w:val="32"/>
        </w:rPr>
        <w:t>若企业提出的问题不明白或不能确认时，不能随便回答。可请对方联系相关负责人，不得拖拉不处理。</w:t>
      </w:r>
    </w:p>
    <w:p>
      <w:pPr>
        <w:pStyle w:val="10"/>
        <w:numPr>
          <w:ilvl w:val="0"/>
          <w:numId w:val="1"/>
        </w:numPr>
        <w:spacing w:line="560" w:lineRule="exact"/>
        <w:ind w:firstLineChars="0"/>
        <w:outlineLvl w:val="0"/>
        <w:rPr>
          <w:rFonts w:ascii="文星仿宋" w:hAnsi="文星黑体" w:eastAsia="文星仿宋" w:cs="文星黑体"/>
          <w:spacing w:val="6"/>
          <w:sz w:val="32"/>
          <w:szCs w:val="32"/>
        </w:rPr>
      </w:pPr>
      <w:r>
        <w:rPr>
          <w:rFonts w:hint="eastAsia" w:ascii="文星仿宋" w:hAnsi="文星黑体" w:eastAsia="文星仿宋" w:cs="文星黑体"/>
          <w:spacing w:val="6"/>
          <w:sz w:val="32"/>
          <w:szCs w:val="32"/>
        </w:rPr>
        <w:t>对话结束后，将客户咨询问题记录下来，以便汇总查询。</w:t>
      </w:r>
    </w:p>
    <w:p>
      <w:pPr>
        <w:spacing w:line="560" w:lineRule="exact"/>
        <w:ind w:firstLine="665" w:firstLineChars="200"/>
        <w:outlineLvl w:val="0"/>
        <w:rPr>
          <w:rFonts w:ascii="文星仿宋" w:hAnsi="文星黑体" w:eastAsia="文星仿宋" w:cs="文星黑体"/>
          <w:b/>
          <w:spacing w:val="6"/>
          <w:sz w:val="32"/>
          <w:szCs w:val="32"/>
        </w:rPr>
      </w:pPr>
      <w:r>
        <w:rPr>
          <w:rFonts w:hint="eastAsia" w:ascii="文星仿宋" w:hAnsi="文星黑体" w:eastAsia="文星仿宋" w:cs="文星黑体"/>
          <w:b/>
          <w:spacing w:val="6"/>
          <w:sz w:val="32"/>
          <w:szCs w:val="32"/>
        </w:rPr>
        <w:t>四、平台功能优化</w:t>
      </w:r>
    </w:p>
    <w:p>
      <w:pPr>
        <w:spacing w:line="560" w:lineRule="exact"/>
        <w:ind w:firstLine="664" w:firstLineChars="200"/>
        <w:outlineLvl w:val="0"/>
        <w:rPr>
          <w:rFonts w:ascii="文星仿宋" w:hAnsi="文星仿宋" w:eastAsia="文星仿宋" w:cs="文星仿宋"/>
          <w:spacing w:val="6"/>
          <w:sz w:val="32"/>
          <w:szCs w:val="32"/>
        </w:rPr>
      </w:pPr>
      <w:r>
        <w:rPr>
          <w:rFonts w:hint="eastAsia" w:ascii="文星仿宋" w:hAnsi="文星仿宋" w:eastAsia="文星仿宋" w:cs="文星仿宋"/>
          <w:spacing w:val="6"/>
          <w:sz w:val="32"/>
          <w:szCs w:val="32"/>
        </w:rPr>
        <w:t>根据企业反馈、税务部门、科技部门使用过程中提出的功能性B</w:t>
      </w:r>
      <w:r>
        <w:rPr>
          <w:rFonts w:ascii="文星仿宋" w:hAnsi="文星仿宋" w:eastAsia="文星仿宋" w:cs="文星仿宋"/>
          <w:spacing w:val="6"/>
          <w:sz w:val="32"/>
          <w:szCs w:val="32"/>
        </w:rPr>
        <w:t>UG</w:t>
      </w:r>
      <w:r>
        <w:rPr>
          <w:rFonts w:hint="eastAsia" w:ascii="文星仿宋" w:hAnsi="文星仿宋" w:eastAsia="文星仿宋" w:cs="文星仿宋"/>
          <w:spacing w:val="6"/>
          <w:sz w:val="32"/>
          <w:szCs w:val="32"/>
        </w:rPr>
        <w:t>、使用细节方面进行调整和修改。</w:t>
      </w:r>
    </w:p>
    <w:p>
      <w:pPr>
        <w:spacing w:line="560" w:lineRule="exact"/>
        <w:ind w:firstLine="664" w:firstLineChars="200"/>
        <w:outlineLvl w:val="0"/>
        <w:rPr>
          <w:rFonts w:ascii="文星仿宋" w:hAnsi="文星仿宋" w:eastAsia="文星仿宋" w:cs="文星仿宋"/>
          <w:spacing w:val="6"/>
          <w:sz w:val="32"/>
          <w:szCs w:val="32"/>
        </w:rPr>
      </w:pPr>
      <w:r>
        <w:rPr>
          <w:rFonts w:hint="eastAsia" w:ascii="文星仿宋" w:hAnsi="文星仿宋" w:eastAsia="文星仿宋" w:cs="文星仿宋"/>
          <w:spacing w:val="6"/>
          <w:sz w:val="32"/>
          <w:szCs w:val="32"/>
        </w:rPr>
        <w:t>日常答疑过程收集反馈较多问题，并形成文档上报确认。</w:t>
      </w:r>
    </w:p>
    <w:p>
      <w:pPr>
        <w:spacing w:line="560" w:lineRule="exact"/>
        <w:ind w:firstLine="664" w:firstLineChars="200"/>
        <w:outlineLvl w:val="0"/>
        <w:rPr>
          <w:rFonts w:ascii="文星仿宋" w:hAnsi="文星仿宋" w:eastAsia="文星仿宋" w:cs="文星仿宋"/>
          <w:spacing w:val="6"/>
          <w:sz w:val="32"/>
          <w:szCs w:val="32"/>
        </w:rPr>
      </w:pPr>
      <w:r>
        <w:rPr>
          <w:rFonts w:hint="eastAsia" w:ascii="文星仿宋" w:hAnsi="文星仿宋" w:eastAsia="文星仿宋" w:cs="文星仿宋"/>
          <w:spacing w:val="6"/>
          <w:sz w:val="32"/>
          <w:szCs w:val="32"/>
        </w:rPr>
        <w:t>根据客服收集用户较多反馈记录，对系统进行优化。</w:t>
      </w:r>
    </w:p>
    <w:p>
      <w:pPr>
        <w:spacing w:line="560" w:lineRule="exact"/>
        <w:outlineLvl w:val="0"/>
        <w:rPr>
          <w:rFonts w:ascii="仿宋" w:hAnsi="仿宋" w:eastAsia="仿宋" w:cs="文星仿宋"/>
          <w:spacing w:val="6"/>
          <w:sz w:val="32"/>
          <w:szCs w:val="32"/>
        </w:rPr>
      </w:pPr>
    </w:p>
    <w:p>
      <w:pPr>
        <w:spacing w:line="560" w:lineRule="exact"/>
        <w:outlineLvl w:val="0"/>
        <w:rPr>
          <w:rFonts w:ascii="文星仿宋" w:hAnsi="文星仿宋" w:eastAsia="文星仿宋" w:cs="文星仿宋"/>
          <w:spacing w:val="6"/>
          <w:sz w:val="32"/>
          <w:szCs w:val="32"/>
        </w:rPr>
      </w:pPr>
      <w:r>
        <w:rPr>
          <w:rFonts w:hint="eastAsia" w:ascii="文星仿宋" w:hAnsi="文星仿宋" w:eastAsia="文星仿宋" w:cs="文星仿宋"/>
          <w:spacing w:val="6"/>
          <w:sz w:val="32"/>
          <w:szCs w:val="32"/>
        </w:rPr>
        <w:t>附：平台功能优化清单</w:t>
      </w:r>
    </w:p>
    <w:p>
      <w:pPr>
        <w:pStyle w:val="10"/>
        <w:numPr>
          <w:ilvl w:val="0"/>
          <w:numId w:val="2"/>
        </w:numPr>
        <w:spacing w:line="560" w:lineRule="exact"/>
        <w:ind w:firstLineChars="0"/>
        <w:outlineLvl w:val="1"/>
        <w:rPr>
          <w:rFonts w:ascii="文星仿宋" w:hAnsi="文星仿宋" w:eastAsia="文星仿宋" w:cs="文星仿宋"/>
          <w:spacing w:val="6"/>
          <w:sz w:val="32"/>
          <w:szCs w:val="32"/>
        </w:rPr>
      </w:pPr>
      <w:r>
        <w:rPr>
          <w:rFonts w:hint="eastAsia" w:ascii="文星仿宋" w:hAnsi="文星仿宋" w:eastAsia="文星仿宋" w:cs="文星仿宋"/>
          <w:spacing w:val="6"/>
          <w:sz w:val="32"/>
          <w:szCs w:val="32"/>
        </w:rPr>
        <w:t>根据武汉云要求切换短信平台并完成新平台的短信对接编码工作。</w:t>
      </w:r>
    </w:p>
    <w:p>
      <w:pPr>
        <w:pStyle w:val="10"/>
        <w:numPr>
          <w:ilvl w:val="0"/>
          <w:numId w:val="2"/>
        </w:numPr>
        <w:spacing w:line="560" w:lineRule="exact"/>
        <w:ind w:firstLineChars="0"/>
        <w:rPr>
          <w:rFonts w:ascii="文星仿宋" w:hAnsi="文星仿宋" w:eastAsia="文星仿宋" w:cs="文星仿宋"/>
          <w:spacing w:val="6"/>
          <w:sz w:val="32"/>
          <w:szCs w:val="32"/>
        </w:rPr>
      </w:pPr>
      <w:r>
        <w:rPr>
          <w:rFonts w:hint="eastAsia" w:ascii="文星仿宋" w:hAnsi="文星仿宋" w:eastAsia="文星仿宋" w:cs="文星仿宋"/>
          <w:spacing w:val="6"/>
          <w:sz w:val="32"/>
          <w:szCs w:val="32"/>
        </w:rPr>
        <w:t>域名I</w:t>
      </w:r>
      <w:r>
        <w:rPr>
          <w:rFonts w:ascii="文星仿宋" w:hAnsi="文星仿宋" w:eastAsia="文星仿宋" w:cs="文星仿宋"/>
          <w:spacing w:val="6"/>
          <w:sz w:val="32"/>
          <w:szCs w:val="32"/>
        </w:rPr>
        <w:t>P</w:t>
      </w:r>
      <w:r>
        <w:rPr>
          <w:rFonts w:hint="eastAsia" w:ascii="文星仿宋" w:hAnsi="文星仿宋" w:eastAsia="文星仿宋" w:cs="文星仿宋"/>
          <w:spacing w:val="6"/>
          <w:sz w:val="32"/>
          <w:szCs w:val="32"/>
        </w:rPr>
        <w:t>转换优化，通过域名访问提示用户停用信息跳转至I</w:t>
      </w:r>
      <w:r>
        <w:rPr>
          <w:rFonts w:ascii="文星仿宋" w:hAnsi="文星仿宋" w:eastAsia="文星仿宋" w:cs="文星仿宋"/>
          <w:spacing w:val="6"/>
          <w:sz w:val="32"/>
          <w:szCs w:val="32"/>
        </w:rPr>
        <w:t>P</w:t>
      </w:r>
      <w:r>
        <w:rPr>
          <w:rFonts w:hint="eastAsia" w:ascii="文星仿宋" w:hAnsi="文星仿宋" w:eastAsia="文星仿宋" w:cs="文星仿宋"/>
          <w:spacing w:val="6"/>
          <w:sz w:val="32"/>
          <w:szCs w:val="32"/>
        </w:rPr>
        <w:t>访问。</w:t>
      </w:r>
    </w:p>
    <w:p>
      <w:pPr>
        <w:pStyle w:val="10"/>
        <w:numPr>
          <w:ilvl w:val="0"/>
          <w:numId w:val="2"/>
        </w:numPr>
        <w:spacing w:line="560" w:lineRule="exact"/>
        <w:ind w:firstLineChars="0"/>
        <w:rPr>
          <w:rFonts w:ascii="文星仿宋" w:hAnsi="文星仿宋" w:eastAsia="文星仿宋" w:cs="文星仿宋"/>
          <w:spacing w:val="6"/>
          <w:sz w:val="32"/>
          <w:szCs w:val="32"/>
        </w:rPr>
      </w:pPr>
      <w:r>
        <w:rPr>
          <w:rFonts w:hint="eastAsia" w:ascii="文星仿宋" w:hAnsi="文星仿宋" w:eastAsia="文星仿宋" w:cs="文星仿宋"/>
          <w:spacing w:val="6"/>
          <w:sz w:val="32"/>
          <w:szCs w:val="32"/>
        </w:rPr>
        <w:t>优化通过U</w:t>
      </w:r>
      <w:r>
        <w:rPr>
          <w:rFonts w:ascii="文星仿宋" w:hAnsi="文星仿宋" w:eastAsia="文星仿宋" w:cs="文星仿宋"/>
          <w:spacing w:val="6"/>
          <w:sz w:val="32"/>
          <w:szCs w:val="32"/>
        </w:rPr>
        <w:t>RL</w:t>
      </w:r>
      <w:r>
        <w:rPr>
          <w:rFonts w:hint="eastAsia" w:ascii="文星仿宋" w:hAnsi="文星仿宋" w:eastAsia="文星仿宋" w:cs="文星仿宋"/>
          <w:spacing w:val="6"/>
          <w:sz w:val="32"/>
          <w:szCs w:val="32"/>
        </w:rPr>
        <w:t>输入项目编号及企业编号可访问其他用户的跨权问题。</w:t>
      </w:r>
    </w:p>
    <w:p>
      <w:pPr>
        <w:pStyle w:val="10"/>
        <w:numPr>
          <w:ilvl w:val="0"/>
          <w:numId w:val="2"/>
        </w:numPr>
        <w:spacing w:line="560" w:lineRule="exact"/>
        <w:ind w:firstLineChars="0"/>
        <w:rPr>
          <w:rFonts w:ascii="文星仿宋" w:hAnsi="文星仿宋" w:eastAsia="文星仿宋" w:cs="文星仿宋"/>
          <w:spacing w:val="6"/>
          <w:sz w:val="32"/>
          <w:szCs w:val="32"/>
        </w:rPr>
      </w:pPr>
      <w:r>
        <w:rPr>
          <w:rFonts w:hint="eastAsia" w:ascii="文星仿宋" w:hAnsi="文星仿宋" w:eastAsia="文星仿宋" w:cs="文星仿宋"/>
          <w:spacing w:val="6"/>
          <w:sz w:val="32"/>
          <w:szCs w:val="32"/>
        </w:rPr>
        <w:t>清理数据库中弱密码（1</w:t>
      </w:r>
      <w:r>
        <w:rPr>
          <w:rFonts w:ascii="文星仿宋" w:hAnsi="文星仿宋" w:eastAsia="文星仿宋" w:cs="文星仿宋"/>
          <w:spacing w:val="6"/>
          <w:sz w:val="32"/>
          <w:szCs w:val="32"/>
        </w:rPr>
        <w:t>23456</w:t>
      </w:r>
      <w:r>
        <w:rPr>
          <w:rFonts w:hint="eastAsia" w:ascii="文星仿宋" w:hAnsi="文星仿宋" w:eastAsia="文星仿宋" w:cs="文星仿宋"/>
          <w:spacing w:val="6"/>
          <w:sz w:val="32"/>
          <w:szCs w:val="32"/>
        </w:rPr>
        <w:t>），强制重置为强密码并通知企业。在注册时也默认提供强密码，修改密码时验证是否使用弱密码。</w:t>
      </w:r>
    </w:p>
    <w:p>
      <w:pPr>
        <w:pStyle w:val="10"/>
        <w:numPr>
          <w:ilvl w:val="0"/>
          <w:numId w:val="2"/>
        </w:numPr>
        <w:spacing w:line="560" w:lineRule="exact"/>
        <w:ind w:firstLineChars="0"/>
        <w:rPr>
          <w:rFonts w:ascii="文星仿宋" w:hAnsi="文星仿宋" w:eastAsia="文星仿宋" w:cs="文星仿宋"/>
          <w:spacing w:val="6"/>
          <w:sz w:val="32"/>
          <w:szCs w:val="32"/>
        </w:rPr>
      </w:pPr>
      <w:r>
        <w:rPr>
          <w:rFonts w:hint="eastAsia" w:ascii="文星仿宋" w:hAnsi="文星仿宋" w:eastAsia="文星仿宋" w:cs="文星仿宋"/>
          <w:spacing w:val="6"/>
          <w:sz w:val="32"/>
          <w:szCs w:val="32"/>
        </w:rPr>
        <w:t>跨年项目在企业项目申报里表中需标注醒目，项目跨年申报改成按钮形式，让企业用户一目了然。</w:t>
      </w:r>
    </w:p>
    <w:p>
      <w:pPr>
        <w:pStyle w:val="10"/>
        <w:numPr>
          <w:ilvl w:val="0"/>
          <w:numId w:val="2"/>
        </w:numPr>
        <w:spacing w:line="560" w:lineRule="exact"/>
        <w:ind w:firstLineChars="0"/>
        <w:rPr>
          <w:rFonts w:ascii="文星仿宋" w:hAnsi="文星仿宋" w:eastAsia="文星仿宋" w:cs="文星仿宋"/>
          <w:spacing w:val="6"/>
          <w:sz w:val="32"/>
          <w:szCs w:val="32"/>
        </w:rPr>
      </w:pPr>
      <w:r>
        <w:rPr>
          <w:rFonts w:hint="eastAsia" w:ascii="文星仿宋" w:hAnsi="文星仿宋" w:eastAsia="文星仿宋" w:cs="文星仿宋"/>
          <w:spacing w:val="6"/>
          <w:sz w:val="32"/>
          <w:szCs w:val="32"/>
        </w:rPr>
        <w:t>优化系统中通过ajax提交信息的J</w:t>
      </w:r>
      <w:r>
        <w:rPr>
          <w:rFonts w:ascii="文星仿宋" w:hAnsi="文星仿宋" w:eastAsia="文星仿宋" w:cs="文星仿宋"/>
          <w:spacing w:val="6"/>
          <w:sz w:val="32"/>
          <w:szCs w:val="32"/>
        </w:rPr>
        <w:t>S</w:t>
      </w:r>
      <w:r>
        <w:rPr>
          <w:rFonts w:hint="eastAsia" w:ascii="文星仿宋" w:hAnsi="文星仿宋" w:eastAsia="文星仿宋" w:cs="文星仿宋"/>
          <w:spacing w:val="6"/>
          <w:sz w:val="32"/>
          <w:szCs w:val="32"/>
        </w:rPr>
        <w:t>兼容性问题，使其可在主流浏览器下使用（I</w:t>
      </w:r>
      <w:r>
        <w:rPr>
          <w:rFonts w:ascii="文星仿宋" w:hAnsi="文星仿宋" w:eastAsia="文星仿宋" w:cs="文星仿宋"/>
          <w:spacing w:val="6"/>
          <w:sz w:val="32"/>
          <w:szCs w:val="32"/>
        </w:rPr>
        <w:t>E</w:t>
      </w:r>
      <w:r>
        <w:rPr>
          <w:rFonts w:hint="eastAsia" w:ascii="文星仿宋" w:hAnsi="文星仿宋" w:eastAsia="文星仿宋" w:cs="文星仿宋"/>
          <w:spacing w:val="6"/>
          <w:sz w:val="32"/>
          <w:szCs w:val="32"/>
        </w:rPr>
        <w:t>、火狐、3</w:t>
      </w:r>
      <w:r>
        <w:rPr>
          <w:rFonts w:ascii="文星仿宋" w:hAnsi="文星仿宋" w:eastAsia="文星仿宋" w:cs="文星仿宋"/>
          <w:spacing w:val="6"/>
          <w:sz w:val="32"/>
          <w:szCs w:val="32"/>
        </w:rPr>
        <w:t>60</w:t>
      </w:r>
      <w:r>
        <w:rPr>
          <w:rFonts w:hint="eastAsia" w:ascii="文星仿宋" w:hAnsi="文星仿宋" w:eastAsia="文星仿宋" w:cs="文星仿宋"/>
          <w:spacing w:val="6"/>
          <w:sz w:val="32"/>
          <w:szCs w:val="32"/>
        </w:rPr>
        <w:t>、Edge等）。</w:t>
      </w:r>
    </w:p>
    <w:p>
      <w:pPr>
        <w:pStyle w:val="10"/>
        <w:numPr>
          <w:ilvl w:val="0"/>
          <w:numId w:val="2"/>
        </w:numPr>
        <w:spacing w:line="560" w:lineRule="exact"/>
        <w:ind w:firstLineChars="0"/>
        <w:outlineLvl w:val="1"/>
        <w:rPr>
          <w:rFonts w:ascii="文星仿宋" w:hAnsi="文星仿宋" w:eastAsia="文星仿宋" w:cs="文星仿宋"/>
          <w:spacing w:val="6"/>
          <w:sz w:val="32"/>
          <w:szCs w:val="32"/>
        </w:rPr>
      </w:pPr>
      <w:r>
        <w:rPr>
          <w:rFonts w:hint="eastAsia" w:ascii="文星仿宋" w:hAnsi="文星仿宋" w:eastAsia="文星仿宋" w:cs="文星仿宋"/>
          <w:spacing w:val="6"/>
          <w:sz w:val="32"/>
          <w:szCs w:val="32"/>
        </w:rPr>
        <w:t>在企业审核功能页中，新增批量审核功能。减少科、税在企业审核中的工作量。</w:t>
      </w:r>
    </w:p>
    <w:p>
      <w:pPr>
        <w:pStyle w:val="10"/>
        <w:numPr>
          <w:ilvl w:val="0"/>
          <w:numId w:val="2"/>
        </w:numPr>
        <w:spacing w:line="560" w:lineRule="exact"/>
        <w:ind w:firstLineChars="0"/>
        <w:outlineLvl w:val="1"/>
        <w:rPr>
          <w:rFonts w:ascii="文星仿宋" w:hAnsi="文星仿宋" w:eastAsia="文星仿宋" w:cs="文星仿宋"/>
          <w:spacing w:val="6"/>
          <w:sz w:val="32"/>
          <w:szCs w:val="32"/>
        </w:rPr>
      </w:pPr>
      <w:r>
        <w:rPr>
          <w:rFonts w:hint="eastAsia" w:ascii="文星仿宋" w:hAnsi="文星仿宋" w:eastAsia="文星仿宋" w:cs="文星仿宋"/>
          <w:spacing w:val="6"/>
          <w:sz w:val="32"/>
          <w:szCs w:val="32"/>
        </w:rPr>
        <w:t>企业因修改资料提交审核，系统判定如变更联系人之类的可自动通过。</w:t>
      </w:r>
    </w:p>
    <w:p>
      <w:pPr>
        <w:pStyle w:val="10"/>
        <w:numPr>
          <w:ilvl w:val="0"/>
          <w:numId w:val="2"/>
        </w:numPr>
        <w:spacing w:line="560" w:lineRule="exact"/>
        <w:ind w:firstLineChars="0"/>
        <w:rPr>
          <w:rFonts w:ascii="文星仿宋" w:hAnsi="文星仿宋" w:eastAsia="文星仿宋" w:cs="文星仿宋"/>
          <w:spacing w:val="6"/>
          <w:sz w:val="32"/>
          <w:szCs w:val="32"/>
        </w:rPr>
      </w:pPr>
      <w:r>
        <w:rPr>
          <w:rFonts w:hint="eastAsia" w:ascii="文星仿宋" w:hAnsi="文星仿宋" w:eastAsia="文星仿宋" w:cs="文星仿宋"/>
          <w:spacing w:val="6"/>
          <w:sz w:val="32"/>
          <w:szCs w:val="32"/>
        </w:rPr>
        <w:t>站内消息中数据日积月累比较多，新增删除功能。企业可自行删除站内消息中无关紧要的消息。删除需有确认功能，需企业确认后才执行删除操作。</w:t>
      </w:r>
    </w:p>
    <w:p>
      <w:pPr>
        <w:pStyle w:val="10"/>
        <w:numPr>
          <w:ilvl w:val="0"/>
          <w:numId w:val="2"/>
        </w:numPr>
        <w:spacing w:line="560" w:lineRule="exact"/>
        <w:ind w:firstLineChars="0"/>
        <w:rPr>
          <w:rFonts w:ascii="文星仿宋" w:hAnsi="文星仿宋" w:eastAsia="文星仿宋" w:cs="文星仿宋"/>
          <w:spacing w:val="6"/>
          <w:sz w:val="32"/>
          <w:szCs w:val="32"/>
        </w:rPr>
      </w:pPr>
      <w:r>
        <w:rPr>
          <w:rFonts w:hint="eastAsia" w:ascii="文星仿宋" w:hAnsi="文星仿宋" w:eastAsia="文星仿宋" w:cs="文星仿宋"/>
          <w:spacing w:val="6"/>
          <w:sz w:val="32"/>
          <w:szCs w:val="32"/>
        </w:rPr>
        <w:t>优化辅助账系统程序通过bat脚本设置解决程序堆内存不足产生的报错。</w:t>
      </w:r>
    </w:p>
    <w:p>
      <w:pPr>
        <w:pStyle w:val="10"/>
        <w:numPr>
          <w:ilvl w:val="0"/>
          <w:numId w:val="2"/>
        </w:numPr>
        <w:spacing w:line="560" w:lineRule="exact"/>
        <w:ind w:firstLineChars="0"/>
        <w:rPr>
          <w:rFonts w:ascii="文星仿宋" w:hAnsi="文星仿宋" w:eastAsia="文星仿宋" w:cs="文星仿宋"/>
          <w:spacing w:val="6"/>
          <w:sz w:val="32"/>
          <w:szCs w:val="32"/>
        </w:rPr>
      </w:pPr>
      <w:r>
        <w:rPr>
          <w:rFonts w:hint="eastAsia" w:ascii="文星仿宋" w:hAnsi="文星仿宋" w:eastAsia="文星仿宋" w:cs="文星仿宋"/>
          <w:spacing w:val="6"/>
          <w:sz w:val="32"/>
          <w:szCs w:val="32"/>
        </w:rPr>
        <w:t>优化辅助账的优惠明细表数据。当是未形成无形资产的资本化项目时，优惠明细表不计入项目数据。</w:t>
      </w:r>
    </w:p>
    <w:p>
      <w:pPr>
        <w:pStyle w:val="4"/>
        <w:widowControl/>
        <w:numPr>
          <w:ilvl w:val="0"/>
          <w:numId w:val="2"/>
        </w:numPr>
        <w:spacing w:beforeAutospacing="0" w:afterAutospacing="0" w:line="432" w:lineRule="atLeast"/>
        <w:jc w:val="both"/>
        <w:rPr>
          <w:rFonts w:ascii="文星仿宋" w:hAnsi="文星仿宋" w:eastAsia="文星仿宋" w:cs="文星仿宋"/>
          <w:spacing w:val="6"/>
          <w:kern w:val="2"/>
          <w:sz w:val="32"/>
          <w:szCs w:val="32"/>
        </w:rPr>
      </w:pPr>
      <w:r>
        <w:rPr>
          <w:rFonts w:hint="eastAsia" w:ascii="文星仿宋" w:hAnsi="文星仿宋" w:eastAsia="文星仿宋" w:cs="文星仿宋"/>
          <w:spacing w:val="6"/>
          <w:kern w:val="2"/>
          <w:sz w:val="32"/>
          <w:szCs w:val="32"/>
        </w:rPr>
        <w:t>优化数据库的查询语句，当查询多条语句时，实现分批插入，让程序更加稳定。</w:t>
      </w:r>
    </w:p>
    <w:p>
      <w:pPr>
        <w:pStyle w:val="4"/>
        <w:widowControl/>
        <w:numPr>
          <w:ilvl w:val="0"/>
          <w:numId w:val="2"/>
        </w:numPr>
        <w:spacing w:beforeAutospacing="0" w:afterAutospacing="0" w:line="432" w:lineRule="atLeast"/>
        <w:jc w:val="both"/>
        <w:rPr>
          <w:rFonts w:ascii="文星仿宋" w:hAnsi="文星仿宋" w:eastAsia="文星仿宋" w:cs="文星仿宋"/>
          <w:spacing w:val="6"/>
          <w:kern w:val="2"/>
          <w:sz w:val="32"/>
          <w:szCs w:val="32"/>
        </w:rPr>
      </w:pPr>
      <w:r>
        <w:rPr>
          <w:rFonts w:hint="eastAsia" w:ascii="文星仿宋" w:hAnsi="文星仿宋" w:eastAsia="文星仿宋" w:cs="文星仿宋"/>
          <w:spacing w:val="6"/>
          <w:kern w:val="2"/>
          <w:sz w:val="32"/>
          <w:szCs w:val="32"/>
        </w:rPr>
        <w:t>辅助账填报需判断项目申报时间和当前日期及申报状态，如不满足填报条件则填报按钮将不能被选择。</w:t>
      </w:r>
    </w:p>
    <w:p>
      <w:pPr>
        <w:pStyle w:val="4"/>
        <w:widowControl/>
        <w:numPr>
          <w:ilvl w:val="0"/>
          <w:numId w:val="2"/>
        </w:numPr>
        <w:spacing w:beforeAutospacing="0" w:afterAutospacing="0" w:line="432" w:lineRule="atLeast"/>
        <w:jc w:val="both"/>
        <w:rPr>
          <w:rFonts w:ascii="文星仿宋" w:hAnsi="文星仿宋" w:eastAsia="文星仿宋" w:cs="文星仿宋"/>
          <w:spacing w:val="6"/>
          <w:kern w:val="2"/>
          <w:sz w:val="32"/>
          <w:szCs w:val="32"/>
        </w:rPr>
      </w:pPr>
      <w:r>
        <w:rPr>
          <w:rFonts w:hint="eastAsia" w:ascii="文星仿宋" w:hAnsi="文星仿宋" w:eastAsia="文星仿宋" w:cs="文星仿宋"/>
          <w:spacing w:val="6"/>
          <w:kern w:val="2"/>
          <w:sz w:val="32"/>
          <w:szCs w:val="32"/>
        </w:rPr>
        <w:t>辅助账系统服务将在服务器意外或人为重启后自动启动，解决服务没启动导致的系统无法进入问题。</w:t>
      </w:r>
    </w:p>
    <w:p>
      <w:pPr>
        <w:pStyle w:val="4"/>
        <w:widowControl/>
        <w:numPr>
          <w:ilvl w:val="0"/>
          <w:numId w:val="2"/>
        </w:numPr>
        <w:spacing w:beforeAutospacing="0" w:afterAutospacing="0" w:line="432" w:lineRule="atLeast"/>
        <w:jc w:val="both"/>
        <w:rPr>
          <w:rFonts w:ascii="文星仿宋" w:hAnsi="文星仿宋" w:eastAsia="文星仿宋" w:cs="文星仿宋"/>
          <w:spacing w:val="6"/>
          <w:kern w:val="2"/>
          <w:sz w:val="32"/>
          <w:szCs w:val="32"/>
        </w:rPr>
      </w:pPr>
      <w:r>
        <w:rPr>
          <w:rFonts w:hint="eastAsia" w:ascii="文星仿宋" w:hAnsi="文星仿宋" w:eastAsia="文星仿宋" w:cs="文星仿宋"/>
          <w:spacing w:val="6"/>
          <w:kern w:val="2"/>
          <w:sz w:val="32"/>
          <w:szCs w:val="32"/>
        </w:rPr>
        <w:t>优化用户录入操作，打通优惠明细表“其他录入”接口。方便用户在查询“优惠明细表”时，也可以实时录入“其他录入”的相关信息，避免重复或遗忘录入的误操作。</w:t>
      </w:r>
    </w:p>
    <w:p>
      <w:pPr>
        <w:pStyle w:val="4"/>
        <w:widowControl/>
        <w:numPr>
          <w:ilvl w:val="0"/>
          <w:numId w:val="2"/>
        </w:numPr>
        <w:spacing w:beforeAutospacing="0" w:afterAutospacing="0" w:line="432" w:lineRule="atLeast"/>
        <w:jc w:val="both"/>
        <w:rPr>
          <w:rFonts w:ascii="文星仿宋" w:hAnsi="文星仿宋" w:eastAsia="文星仿宋" w:cs="文星仿宋"/>
          <w:spacing w:val="6"/>
          <w:kern w:val="2"/>
          <w:sz w:val="32"/>
          <w:szCs w:val="32"/>
        </w:rPr>
      </w:pPr>
      <w:r>
        <w:rPr>
          <w:rFonts w:hint="eastAsia" w:ascii="文星仿宋" w:hAnsi="文星仿宋" w:eastAsia="文星仿宋" w:cs="文星仿宋"/>
          <w:spacing w:val="6"/>
          <w:kern w:val="2"/>
          <w:sz w:val="32"/>
          <w:szCs w:val="32"/>
        </w:rPr>
        <w:t>根据每年国家发布的相关政策信息对算法及接口进行调整。</w:t>
      </w:r>
    </w:p>
    <w:p>
      <w:pPr>
        <w:pStyle w:val="4"/>
        <w:widowControl/>
        <w:spacing w:beforeAutospacing="0" w:afterAutospacing="0" w:line="432" w:lineRule="atLeast"/>
        <w:jc w:val="both"/>
        <w:rPr>
          <w:rFonts w:ascii="文星仿宋" w:hAnsi="文星仿宋" w:eastAsia="文星仿宋" w:cs="文星仿宋"/>
          <w:spacing w:val="6"/>
          <w:kern w:val="2"/>
          <w:sz w:val="32"/>
          <w:szCs w:val="32"/>
        </w:rPr>
      </w:pPr>
    </w:p>
    <w:p>
      <w:pPr>
        <w:pStyle w:val="4"/>
        <w:widowControl/>
        <w:spacing w:beforeAutospacing="0" w:afterAutospacing="0" w:line="432" w:lineRule="atLeast"/>
        <w:ind w:left="1024"/>
        <w:jc w:val="both"/>
        <w:rPr>
          <w:rFonts w:ascii="文星仿宋" w:hAnsi="文星仿宋" w:eastAsia="文星仿宋" w:cs="文星仿宋"/>
          <w:spacing w:val="6"/>
          <w:kern w:val="2"/>
          <w:sz w:val="32"/>
          <w:szCs w:val="32"/>
        </w:rPr>
      </w:pPr>
    </w:p>
    <w:p>
      <w:pPr>
        <w:pStyle w:val="4"/>
        <w:widowControl/>
        <w:spacing w:beforeAutospacing="0" w:afterAutospacing="0" w:line="432" w:lineRule="atLeast"/>
        <w:ind w:left="1024"/>
        <w:jc w:val="both"/>
        <w:rPr>
          <w:rFonts w:ascii="文星仿宋" w:hAnsi="文星仿宋" w:eastAsia="文星仿宋" w:cs="文星仿宋"/>
          <w:spacing w:val="6"/>
          <w:kern w:val="2"/>
          <w:sz w:val="32"/>
          <w:szCs w:val="32"/>
        </w:rPr>
      </w:pPr>
    </w:p>
    <w:p>
      <w:pPr>
        <w:pStyle w:val="4"/>
        <w:widowControl/>
        <w:spacing w:beforeAutospacing="0" w:afterAutospacing="0" w:line="432" w:lineRule="atLeast"/>
        <w:ind w:left="1024"/>
        <w:jc w:val="both"/>
        <w:rPr>
          <w:rFonts w:ascii="文星仿宋" w:hAnsi="文星仿宋" w:eastAsia="文星仿宋" w:cs="文星仿宋"/>
          <w:spacing w:val="6"/>
          <w:kern w:val="2"/>
          <w:sz w:val="32"/>
          <w:szCs w:val="32"/>
        </w:rPr>
      </w:pPr>
    </w:p>
    <w:p>
      <w:pPr>
        <w:pStyle w:val="4"/>
        <w:widowControl/>
        <w:spacing w:beforeAutospacing="0" w:afterAutospacing="0" w:line="432" w:lineRule="atLeast"/>
        <w:ind w:left="1024"/>
        <w:jc w:val="both"/>
        <w:rPr>
          <w:rFonts w:ascii="文星仿宋" w:hAnsi="文星仿宋" w:eastAsia="文星仿宋" w:cs="文星仿宋"/>
          <w:spacing w:val="6"/>
          <w:kern w:val="2"/>
          <w:sz w:val="32"/>
          <w:szCs w:val="32"/>
        </w:rPr>
      </w:pPr>
    </w:p>
    <w:p>
      <w:pPr>
        <w:pStyle w:val="4"/>
        <w:widowControl/>
        <w:spacing w:beforeAutospacing="0" w:afterAutospacing="0" w:line="432" w:lineRule="atLeast"/>
        <w:ind w:firstLine="664" w:firstLineChars="200"/>
        <w:jc w:val="both"/>
        <w:rPr>
          <w:rFonts w:ascii="文星仿宋" w:hAnsi="文星仿宋" w:eastAsia="文星仿宋" w:cs="文星仿宋"/>
          <w:spacing w:val="6"/>
          <w:kern w:val="2"/>
          <w:sz w:val="32"/>
          <w:szCs w:val="32"/>
        </w:rPr>
      </w:pPr>
      <w:r>
        <w:rPr>
          <w:rFonts w:hint="eastAsia" w:ascii="文星仿宋" w:hAnsi="文星仿宋" w:eastAsia="文星仿宋" w:cs="文星仿宋"/>
          <w:spacing w:val="6"/>
          <w:kern w:val="2"/>
          <w:sz w:val="32"/>
          <w:szCs w:val="32"/>
        </w:rPr>
        <w:t>注：</w:t>
      </w:r>
    </w:p>
    <w:p>
      <w:pPr>
        <w:pStyle w:val="4"/>
        <w:widowControl/>
        <w:spacing w:beforeAutospacing="0" w:afterAutospacing="0" w:line="432" w:lineRule="atLeast"/>
        <w:ind w:left="596" w:firstLine="665" w:firstLineChars="200"/>
        <w:jc w:val="both"/>
        <w:rPr>
          <w:rFonts w:ascii="文星仿宋" w:hAnsi="文星仿宋" w:eastAsia="文星仿宋" w:cs="文星仿宋"/>
          <w:spacing w:val="6"/>
          <w:kern w:val="2"/>
          <w:sz w:val="32"/>
          <w:szCs w:val="32"/>
        </w:rPr>
      </w:pPr>
      <w:r>
        <w:rPr>
          <w:rFonts w:hint="eastAsia" w:ascii="文星仿宋" w:hAnsi="文星仿宋" w:eastAsia="文星仿宋" w:cs="文星仿宋"/>
          <w:b/>
          <w:bCs/>
          <w:spacing w:val="6"/>
          <w:kern w:val="2"/>
          <w:sz w:val="32"/>
          <w:szCs w:val="32"/>
        </w:rPr>
        <w:t>需维护平台</w:t>
      </w:r>
      <w:r>
        <w:rPr>
          <w:rFonts w:hint="eastAsia" w:ascii="文星仿宋" w:hAnsi="文星仿宋" w:eastAsia="文星仿宋" w:cs="文星仿宋"/>
          <w:spacing w:val="6"/>
          <w:kern w:val="2"/>
          <w:sz w:val="32"/>
          <w:szCs w:val="32"/>
        </w:rPr>
        <w:t>：</w:t>
      </w:r>
    </w:p>
    <w:p>
      <w:pPr>
        <w:pStyle w:val="4"/>
        <w:widowControl/>
        <w:spacing w:beforeAutospacing="0" w:afterAutospacing="0" w:line="432" w:lineRule="atLeast"/>
        <w:ind w:left="596" w:firstLine="664" w:firstLineChars="200"/>
        <w:jc w:val="both"/>
        <w:rPr>
          <w:rFonts w:ascii="文星仿宋" w:hAnsi="文星仿宋" w:eastAsia="文星仿宋" w:cs="文星仿宋"/>
          <w:spacing w:val="6"/>
          <w:kern w:val="2"/>
          <w:sz w:val="32"/>
          <w:szCs w:val="32"/>
        </w:rPr>
      </w:pPr>
      <w:r>
        <w:rPr>
          <w:rFonts w:hint="eastAsia" w:ascii="文星仿宋" w:hAnsi="文星仿宋" w:eastAsia="文星仿宋" w:cs="文星仿宋"/>
          <w:spacing w:val="6"/>
          <w:kern w:val="2"/>
          <w:sz w:val="32"/>
          <w:szCs w:val="32"/>
        </w:rPr>
        <w:t>武汉市企业研究开发项目信息管理系统</w:t>
      </w:r>
      <w:r>
        <w:rPr>
          <w:rFonts w:ascii="文星仿宋" w:hAnsi="文星仿宋" w:eastAsia="文星仿宋" w:cs="文星仿宋"/>
          <w:spacing w:val="6"/>
          <w:kern w:val="2"/>
          <w:sz w:val="32"/>
          <w:szCs w:val="32"/>
        </w:rPr>
        <w:t>--</w:t>
      </w:r>
      <w:r>
        <w:rPr>
          <w:rFonts w:hint="eastAsia" w:ascii="文星仿宋" w:hAnsi="文星仿宋" w:eastAsia="文星仿宋" w:cs="文星仿宋"/>
          <w:spacing w:val="6"/>
          <w:kern w:val="2"/>
          <w:sz w:val="32"/>
          <w:szCs w:val="32"/>
        </w:rPr>
        <w:t>项目信息管理平台</w:t>
      </w:r>
    </w:p>
    <w:p>
      <w:pPr>
        <w:pStyle w:val="4"/>
        <w:widowControl/>
        <w:spacing w:beforeAutospacing="0" w:afterAutospacing="0" w:line="432" w:lineRule="atLeast"/>
        <w:ind w:left="596" w:firstLine="664" w:firstLineChars="200"/>
        <w:jc w:val="both"/>
        <w:rPr>
          <w:rFonts w:ascii="文星仿宋" w:hAnsi="文星仿宋" w:eastAsia="文星仿宋" w:cs="文星仿宋"/>
          <w:spacing w:val="6"/>
          <w:kern w:val="2"/>
          <w:sz w:val="32"/>
          <w:szCs w:val="32"/>
        </w:rPr>
      </w:pPr>
      <w:r>
        <w:rPr>
          <w:rFonts w:hint="eastAsia" w:ascii="文星仿宋" w:hAnsi="文星仿宋" w:eastAsia="文星仿宋" w:cs="文星仿宋"/>
          <w:spacing w:val="6"/>
          <w:kern w:val="2"/>
          <w:sz w:val="32"/>
          <w:szCs w:val="32"/>
        </w:rPr>
        <w:t>武汉市企业研究开发项目信息管理系统</w:t>
      </w:r>
      <w:r>
        <w:rPr>
          <w:rFonts w:ascii="文星仿宋" w:hAnsi="文星仿宋" w:eastAsia="文星仿宋" w:cs="文星仿宋"/>
          <w:spacing w:val="6"/>
          <w:kern w:val="2"/>
          <w:sz w:val="32"/>
          <w:szCs w:val="32"/>
        </w:rPr>
        <w:t>--</w:t>
      </w:r>
      <w:r>
        <w:rPr>
          <w:rFonts w:hint="eastAsia" w:ascii="文星仿宋" w:hAnsi="文星仿宋" w:eastAsia="文星仿宋" w:cs="文星仿宋"/>
          <w:spacing w:val="6"/>
          <w:kern w:val="2"/>
          <w:sz w:val="32"/>
          <w:szCs w:val="32"/>
        </w:rPr>
        <w:t>辅助帐填报平台</w:t>
      </w:r>
    </w:p>
    <w:p>
      <w:pPr>
        <w:spacing w:line="560" w:lineRule="exact"/>
        <w:ind w:left="1016" w:firstLine="243" w:firstLineChars="73"/>
        <w:rPr>
          <w:rFonts w:ascii="文星仿宋" w:hAnsi="文星仿宋" w:eastAsia="文星仿宋" w:cs="文星仿宋"/>
          <w:spacing w:val="6"/>
          <w:sz w:val="32"/>
          <w:szCs w:val="32"/>
        </w:rPr>
      </w:pPr>
      <w:r>
        <w:rPr>
          <w:rFonts w:hint="eastAsia" w:ascii="文星仿宋" w:hAnsi="文星仿宋" w:eastAsia="文星仿宋" w:cs="文星仿宋"/>
          <w:b/>
          <w:bCs/>
          <w:spacing w:val="6"/>
          <w:sz w:val="32"/>
          <w:szCs w:val="32"/>
        </w:rPr>
        <w:t>平台使用方</w:t>
      </w:r>
      <w:r>
        <w:rPr>
          <w:rFonts w:hint="eastAsia" w:ascii="文星仿宋" w:hAnsi="文星仿宋" w:eastAsia="文星仿宋" w:cs="文星仿宋"/>
          <w:spacing w:val="6"/>
          <w:sz w:val="32"/>
          <w:szCs w:val="32"/>
        </w:rPr>
        <w:t>：</w:t>
      </w:r>
    </w:p>
    <w:p>
      <w:pPr>
        <w:spacing w:line="560" w:lineRule="exact"/>
        <w:ind w:left="1016" w:firstLine="242" w:firstLineChars="73"/>
        <w:rPr>
          <w:rFonts w:ascii="文星仿宋" w:hAnsi="文星仿宋" w:eastAsia="文星仿宋" w:cs="文星仿宋"/>
          <w:spacing w:val="6"/>
          <w:sz w:val="32"/>
          <w:szCs w:val="32"/>
        </w:rPr>
      </w:pPr>
      <w:r>
        <w:rPr>
          <w:rFonts w:hint="eastAsia" w:ascii="文星仿宋" w:hAnsi="文星仿宋" w:eastAsia="文星仿宋" w:cs="文星仿宋"/>
          <w:spacing w:val="6"/>
          <w:sz w:val="32"/>
          <w:szCs w:val="32"/>
        </w:rPr>
        <w:t>武汉市科技成果转化促进中心</w:t>
      </w:r>
    </w:p>
    <w:p>
      <w:pPr>
        <w:spacing w:line="560" w:lineRule="exact"/>
        <w:ind w:left="1016" w:firstLine="243" w:firstLineChars="73"/>
        <w:rPr>
          <w:rFonts w:ascii="文星仿宋" w:hAnsi="文星仿宋" w:eastAsia="文星仿宋" w:cs="文星仿宋"/>
          <w:spacing w:val="6"/>
          <w:sz w:val="32"/>
          <w:szCs w:val="32"/>
        </w:rPr>
      </w:pPr>
      <w:r>
        <w:rPr>
          <w:rFonts w:hint="eastAsia" w:ascii="文星仿宋" w:hAnsi="文星仿宋" w:eastAsia="文星仿宋" w:cs="文星仿宋"/>
          <w:b/>
          <w:bCs/>
          <w:spacing w:val="6"/>
          <w:sz w:val="32"/>
          <w:szCs w:val="32"/>
        </w:rPr>
        <w:t>平台管理方</w:t>
      </w:r>
      <w:r>
        <w:rPr>
          <w:rFonts w:hint="eastAsia" w:ascii="文星仿宋" w:hAnsi="文星仿宋" w:eastAsia="文星仿宋" w:cs="文星仿宋"/>
          <w:spacing w:val="6"/>
          <w:sz w:val="32"/>
          <w:szCs w:val="32"/>
        </w:rPr>
        <w:t>：</w:t>
      </w:r>
    </w:p>
    <w:p>
      <w:pPr>
        <w:spacing w:line="560" w:lineRule="exact"/>
        <w:ind w:left="1016" w:firstLine="242" w:firstLineChars="73"/>
        <w:rPr>
          <w:rFonts w:ascii="文星仿宋" w:hAnsi="文星仿宋" w:eastAsia="文星仿宋" w:cs="文星仿宋"/>
          <w:spacing w:val="6"/>
          <w:sz w:val="32"/>
          <w:szCs w:val="32"/>
        </w:rPr>
      </w:pPr>
      <w:r>
        <w:rPr>
          <w:rFonts w:hint="eastAsia" w:ascii="文星仿宋" w:hAnsi="文星仿宋" w:eastAsia="文星仿宋" w:cs="文星仿宋"/>
          <w:spacing w:val="6"/>
          <w:sz w:val="32"/>
          <w:szCs w:val="32"/>
        </w:rPr>
        <w:t>武汉市科技</w:t>
      </w:r>
      <w:bookmarkStart w:id="0" w:name="_GoBack"/>
      <w:bookmarkEnd w:id="0"/>
      <w:r>
        <w:rPr>
          <w:rFonts w:hint="eastAsia" w:ascii="文星仿宋" w:hAnsi="文星仿宋" w:eastAsia="文星仿宋" w:cs="文星仿宋"/>
          <w:spacing w:val="6"/>
          <w:sz w:val="32"/>
          <w:szCs w:val="32"/>
        </w:rPr>
        <w:t>项目管理服务中心</w:t>
      </w:r>
    </w:p>
    <w:p>
      <w:pPr>
        <w:spacing w:line="560" w:lineRule="exact"/>
        <w:ind w:left="1016" w:firstLine="243" w:firstLineChars="73"/>
        <w:rPr>
          <w:rFonts w:ascii="文星仿宋" w:hAnsi="文星仿宋" w:eastAsia="文星仿宋" w:cs="文星仿宋"/>
          <w:spacing w:val="6"/>
          <w:sz w:val="32"/>
          <w:szCs w:val="32"/>
        </w:rPr>
      </w:pPr>
      <w:r>
        <w:rPr>
          <w:rFonts w:hint="eastAsia" w:ascii="文星仿宋" w:hAnsi="文星仿宋" w:eastAsia="文星仿宋" w:cs="文星仿宋"/>
          <w:b/>
          <w:bCs/>
          <w:spacing w:val="6"/>
          <w:sz w:val="32"/>
          <w:szCs w:val="32"/>
        </w:rPr>
        <w:t>平台运维方</w:t>
      </w:r>
      <w:r>
        <w:rPr>
          <w:rFonts w:hint="eastAsia" w:ascii="文星仿宋" w:hAnsi="文星仿宋" w:eastAsia="文星仿宋" w:cs="文星仿宋"/>
          <w:spacing w:val="6"/>
          <w:sz w:val="32"/>
          <w:szCs w:val="32"/>
        </w:rPr>
        <w:t>：</w:t>
      </w:r>
    </w:p>
    <w:p>
      <w:pPr>
        <w:spacing w:line="560" w:lineRule="exact"/>
        <w:ind w:left="1016" w:firstLine="242" w:firstLineChars="73"/>
        <w:rPr>
          <w:rFonts w:ascii="文星仿宋" w:hAnsi="文星仿宋" w:eastAsia="文星仿宋" w:cs="文星仿宋"/>
          <w:spacing w:val="6"/>
          <w:sz w:val="32"/>
          <w:szCs w:val="32"/>
        </w:rPr>
      </w:pPr>
      <w:r>
        <w:rPr>
          <w:rFonts w:hint="eastAsia" w:ascii="文星仿宋" w:hAnsi="文星仿宋" w:eastAsia="文星仿宋" w:cs="文星仿宋"/>
          <w:spacing w:val="6"/>
          <w:sz w:val="32"/>
          <w:szCs w:val="32"/>
        </w:rPr>
        <w:t>中标企业</w:t>
      </w:r>
    </w:p>
    <w:p>
      <w:pPr>
        <w:pStyle w:val="4"/>
        <w:widowControl/>
        <w:spacing w:beforeAutospacing="0" w:afterAutospacing="0" w:line="432" w:lineRule="atLeast"/>
        <w:ind w:left="664" w:firstLine="664" w:firstLineChars="200"/>
        <w:jc w:val="both"/>
        <w:rPr>
          <w:rFonts w:ascii="文星仿宋" w:hAnsi="文星仿宋" w:eastAsia="文星仿宋" w:cs="文星仿宋"/>
          <w:spacing w:val="6"/>
          <w:kern w:val="2"/>
          <w:sz w:val="32"/>
          <w:szCs w:val="32"/>
        </w:rPr>
      </w:pPr>
      <w:r>
        <w:rPr>
          <w:rFonts w:hint="eastAsia" w:ascii="文星仿宋" w:hAnsi="文星仿宋" w:eastAsia="文星仿宋" w:cs="文星仿宋"/>
          <w:spacing w:val="6"/>
          <w:kern w:val="2"/>
          <w:sz w:val="32"/>
          <w:szCs w:val="32"/>
        </w:rPr>
        <w:t>每年政策及算法调整，是为了进一步激励企业加大研发投入、优化研发费用加急扣除政策实施的举措，因此国家每年都会发布最新的加计扣除政策以及算法公式。</w:t>
      </w:r>
    </w:p>
    <w:p>
      <w:pPr>
        <w:pStyle w:val="4"/>
        <w:widowControl/>
        <w:spacing w:beforeAutospacing="0" w:afterAutospacing="0" w:line="432" w:lineRule="atLeast"/>
        <w:ind w:left="664" w:firstLine="664" w:firstLineChars="200"/>
        <w:jc w:val="both"/>
        <w:rPr>
          <w:rFonts w:ascii="文星仿宋" w:hAnsi="文星仿宋" w:eastAsia="文星仿宋" w:cs="文星仿宋"/>
          <w:spacing w:val="6"/>
          <w:kern w:val="2"/>
          <w:sz w:val="32"/>
          <w:szCs w:val="32"/>
        </w:rPr>
      </w:pPr>
      <w:r>
        <w:rPr>
          <w:rFonts w:hint="eastAsia" w:ascii="文星仿宋" w:hAnsi="文星仿宋" w:eastAsia="文星仿宋" w:cs="文星仿宋"/>
          <w:spacing w:val="6"/>
          <w:kern w:val="2"/>
          <w:sz w:val="32"/>
          <w:szCs w:val="32"/>
        </w:rPr>
        <w:t>调整落实到系统中既要保存之前年度政策和算法，方便以后查阅汇总，又要根据年度判断适应新政策和算法。政策及算法的调整后辅助帐管理系统需要对项目序时账、明细账录入、修改和最后加计扣除总额公式进行一并调整，同时辅助帐系统和项目管理系统中针对单个或多个项目的加计扣除额汇总关联接口全部需要更新。</w:t>
      </w:r>
    </w:p>
    <w:p>
      <w:pPr>
        <w:pStyle w:val="4"/>
        <w:widowControl/>
        <w:spacing w:beforeAutospacing="0" w:afterAutospacing="0" w:line="432" w:lineRule="atLeast"/>
        <w:ind w:left="664" w:firstLine="664" w:firstLineChars="200"/>
        <w:jc w:val="both"/>
        <w:rPr>
          <w:rFonts w:ascii="文星仿宋" w:hAnsi="文星仿宋" w:eastAsia="文星仿宋" w:cs="文星仿宋"/>
          <w:spacing w:val="6"/>
          <w:kern w:val="2"/>
          <w:sz w:val="32"/>
          <w:szCs w:val="32"/>
        </w:rPr>
      </w:pPr>
      <w:r>
        <w:rPr>
          <w:rFonts w:hint="eastAsia" w:ascii="文星仿宋" w:hAnsi="文星仿宋" w:eastAsia="文星仿宋" w:cs="文星仿宋"/>
          <w:spacing w:val="6"/>
          <w:kern w:val="2"/>
          <w:sz w:val="32"/>
          <w:szCs w:val="32"/>
        </w:rPr>
        <w:t>政策及算法是辅助帐管理系统的核心，每年调整过程中涉及关联的系统功能模块比较多，工作量也比较大。</w:t>
      </w:r>
    </w:p>
    <w:p>
      <w:pPr>
        <w:pStyle w:val="4"/>
        <w:widowControl/>
        <w:spacing w:beforeAutospacing="0" w:afterAutospacing="0" w:line="432" w:lineRule="atLeast"/>
        <w:ind w:left="664" w:firstLine="664" w:firstLineChars="200"/>
        <w:jc w:val="both"/>
        <w:rPr>
          <w:rFonts w:ascii="文星仿宋" w:hAnsi="文星仿宋" w:eastAsia="文星仿宋" w:cs="文星仿宋"/>
          <w:spacing w:val="6"/>
          <w:kern w:val="2"/>
          <w:sz w:val="32"/>
          <w:szCs w:val="32"/>
        </w:rPr>
      </w:pPr>
    </w:p>
    <w:p>
      <w:pPr>
        <w:pStyle w:val="4"/>
        <w:widowControl/>
        <w:spacing w:beforeAutospacing="0" w:afterAutospacing="0" w:line="432" w:lineRule="atLeast"/>
        <w:ind w:left="664" w:firstLine="664" w:firstLineChars="200"/>
        <w:jc w:val="both"/>
        <w:rPr>
          <w:rFonts w:ascii="文星仿宋" w:hAnsi="文星仿宋" w:eastAsia="文星仿宋" w:cs="文星仿宋"/>
          <w:spacing w:val="6"/>
          <w:kern w:val="2"/>
          <w:sz w:val="32"/>
          <w:szCs w:val="32"/>
        </w:rPr>
      </w:pPr>
      <w:r>
        <w:rPr>
          <w:rFonts w:hint="eastAsia" w:ascii="文星仿宋" w:hAnsi="文星仿宋" w:eastAsia="文星仿宋" w:cs="文星仿宋"/>
          <w:spacing w:val="6"/>
          <w:kern w:val="2"/>
          <w:sz w:val="32"/>
          <w:szCs w:val="32"/>
        </w:rPr>
        <w:t>企业咨询业务分类及处理方式：</w:t>
      </w:r>
    </w:p>
    <w:p>
      <w:pPr>
        <w:pStyle w:val="4"/>
        <w:widowControl/>
        <w:numPr>
          <w:ilvl w:val="0"/>
          <w:numId w:val="3"/>
        </w:numPr>
        <w:spacing w:beforeAutospacing="0" w:afterAutospacing="0" w:line="432" w:lineRule="atLeast"/>
        <w:jc w:val="both"/>
        <w:rPr>
          <w:rFonts w:ascii="文星仿宋" w:hAnsi="文星仿宋" w:eastAsia="文星仿宋" w:cs="文星仿宋"/>
          <w:spacing w:val="6"/>
          <w:kern w:val="2"/>
          <w:sz w:val="32"/>
          <w:szCs w:val="32"/>
        </w:rPr>
      </w:pPr>
      <w:r>
        <w:rPr>
          <w:rFonts w:hint="eastAsia" w:ascii="文星仿宋" w:hAnsi="文星仿宋" w:eastAsia="文星仿宋" w:cs="文星仿宋"/>
          <w:spacing w:val="6"/>
          <w:kern w:val="2"/>
          <w:sz w:val="32"/>
          <w:szCs w:val="32"/>
        </w:rPr>
        <w:t>系统操作使用类：当时立即回答处理。</w:t>
      </w:r>
    </w:p>
    <w:p>
      <w:pPr>
        <w:pStyle w:val="4"/>
        <w:widowControl/>
        <w:numPr>
          <w:ilvl w:val="0"/>
          <w:numId w:val="3"/>
        </w:numPr>
        <w:spacing w:beforeAutospacing="0" w:afterAutospacing="0" w:line="432" w:lineRule="atLeast"/>
        <w:jc w:val="both"/>
        <w:rPr>
          <w:rFonts w:ascii="文星仿宋" w:hAnsi="文星仿宋" w:eastAsia="文星仿宋" w:cs="文星仿宋"/>
          <w:spacing w:val="6"/>
          <w:kern w:val="2"/>
          <w:sz w:val="32"/>
          <w:szCs w:val="32"/>
        </w:rPr>
      </w:pPr>
      <w:r>
        <w:rPr>
          <w:rFonts w:hint="eastAsia" w:ascii="文星仿宋" w:hAnsi="文星仿宋" w:eastAsia="文星仿宋" w:cs="文星仿宋"/>
          <w:spacing w:val="6"/>
          <w:kern w:val="2"/>
          <w:sz w:val="32"/>
          <w:szCs w:val="32"/>
        </w:rPr>
        <w:t>系统B</w:t>
      </w:r>
      <w:r>
        <w:rPr>
          <w:rFonts w:ascii="文星仿宋" w:hAnsi="文星仿宋" w:eastAsia="文星仿宋" w:cs="文星仿宋"/>
          <w:spacing w:val="6"/>
          <w:kern w:val="2"/>
          <w:sz w:val="32"/>
          <w:szCs w:val="32"/>
        </w:rPr>
        <w:t>UG</w:t>
      </w:r>
      <w:r>
        <w:rPr>
          <w:rFonts w:hint="eastAsia" w:ascii="文星仿宋" w:hAnsi="文星仿宋" w:eastAsia="文星仿宋" w:cs="文星仿宋"/>
          <w:spacing w:val="6"/>
          <w:kern w:val="2"/>
          <w:sz w:val="32"/>
          <w:szCs w:val="32"/>
        </w:rPr>
        <w:t>类：先记录后反馈，B</w:t>
      </w:r>
      <w:r>
        <w:rPr>
          <w:rFonts w:ascii="文星仿宋" w:hAnsi="文星仿宋" w:eastAsia="文星仿宋" w:cs="文星仿宋"/>
          <w:spacing w:val="6"/>
          <w:kern w:val="2"/>
          <w:sz w:val="32"/>
          <w:szCs w:val="32"/>
        </w:rPr>
        <w:t>UG</w:t>
      </w:r>
      <w:r>
        <w:rPr>
          <w:rFonts w:hint="eastAsia" w:ascii="文星仿宋" w:hAnsi="文星仿宋" w:eastAsia="文星仿宋" w:cs="文星仿宋"/>
          <w:spacing w:val="6"/>
          <w:kern w:val="2"/>
          <w:sz w:val="32"/>
          <w:szCs w:val="32"/>
        </w:rPr>
        <w:t>处理完后回复企业尝试操作。</w:t>
      </w:r>
    </w:p>
    <w:p>
      <w:pPr>
        <w:pStyle w:val="4"/>
        <w:widowControl/>
        <w:numPr>
          <w:ilvl w:val="0"/>
          <w:numId w:val="3"/>
        </w:numPr>
        <w:spacing w:beforeAutospacing="0" w:afterAutospacing="0" w:line="432" w:lineRule="atLeast"/>
        <w:jc w:val="both"/>
        <w:rPr>
          <w:rFonts w:ascii="文星仿宋" w:hAnsi="文星仿宋" w:eastAsia="文星仿宋" w:cs="文星仿宋"/>
          <w:spacing w:val="6"/>
          <w:kern w:val="2"/>
          <w:sz w:val="32"/>
          <w:szCs w:val="32"/>
        </w:rPr>
      </w:pPr>
      <w:r>
        <w:rPr>
          <w:rFonts w:hint="eastAsia" w:ascii="文星仿宋" w:hAnsi="文星仿宋" w:eastAsia="文星仿宋" w:cs="文星仿宋"/>
          <w:spacing w:val="6"/>
          <w:kern w:val="2"/>
          <w:sz w:val="32"/>
          <w:szCs w:val="32"/>
        </w:rPr>
        <w:t>账号密码类：需要企业提供证明材料后，客服当天处理并回复处理结果。</w:t>
      </w:r>
    </w:p>
    <w:p>
      <w:pPr>
        <w:pStyle w:val="4"/>
        <w:widowControl/>
        <w:numPr>
          <w:ilvl w:val="0"/>
          <w:numId w:val="3"/>
        </w:numPr>
        <w:spacing w:beforeAutospacing="0" w:afterAutospacing="0" w:line="432" w:lineRule="atLeast"/>
        <w:jc w:val="both"/>
        <w:rPr>
          <w:rFonts w:ascii="文星仿宋" w:hAnsi="文星仿宋" w:eastAsia="文星仿宋" w:cs="文星仿宋"/>
          <w:spacing w:val="6"/>
          <w:kern w:val="2"/>
          <w:sz w:val="32"/>
          <w:szCs w:val="32"/>
        </w:rPr>
      </w:pPr>
      <w:r>
        <w:rPr>
          <w:rFonts w:hint="eastAsia" w:ascii="文星仿宋" w:hAnsi="文星仿宋" w:eastAsia="文星仿宋" w:cs="文星仿宋"/>
          <w:spacing w:val="6"/>
          <w:kern w:val="2"/>
          <w:sz w:val="32"/>
          <w:szCs w:val="32"/>
        </w:rPr>
        <w:t>业务咨询类：请企业联系成果转化中心或者税务部门咨询，并说明原因。</w:t>
      </w:r>
    </w:p>
    <w:sectPr>
      <w:pgSz w:w="11906" w:h="16838"/>
      <w:pgMar w:top="1701" w:right="1417" w:bottom="1417" w:left="1417" w:header="851" w:footer="992" w:gutter="0"/>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endnote>
  <w:endnote w:type="continuationSeparator"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DejaVu Sans">
    <w:panose1 w:val="020B0603030804020204"/>
    <w:charset w:val="00"/>
    <w:family w:val="auto"/>
    <w:pitch w:val="default"/>
    <w:sig w:usb0="E7006EFF" w:usb1="D200FDFF" w:usb2="0A246029" w:usb3="0400200C" w:csb0="600001FF" w:csb1="DFFF0000"/>
  </w:font>
  <w:font w:name="方正书宋_GBK">
    <w:panose1 w:val="02000000000000000000"/>
    <w:charset w:val="86"/>
    <w:family w:val="auto"/>
    <w:pitch w:val="default"/>
    <w:sig w:usb0="00000001" w:usb1="08000000" w:usb2="00000000" w:usb3="00000000" w:csb0="00040000" w:csb1="00000000"/>
  </w:font>
  <w:font w:name="文星标宋">
    <w:panose1 w:val="02010604000101010101"/>
    <w:charset w:val="86"/>
    <w:family w:val="modern"/>
    <w:pitch w:val="default"/>
    <w:sig w:usb0="00000001" w:usb1="080E0000" w:usb2="00000000" w:usb3="00000000" w:csb0="00040001" w:csb1="00000000"/>
  </w:font>
  <w:font w:name="文星仿宋">
    <w:panose1 w:val="02010604000101010101"/>
    <w:charset w:val="86"/>
    <w:family w:val="modern"/>
    <w:pitch w:val="default"/>
    <w:sig w:usb0="00000001" w:usb1="080E0000" w:usb2="00000000" w:usb3="00000000" w:csb0="00040001" w:csb1="00000000"/>
  </w:font>
  <w:font w:name="文星黑体">
    <w:panose1 w:val="02010604000101010101"/>
    <w:charset w:val="86"/>
    <w:family w:val="modern"/>
    <w:pitch w:val="default"/>
    <w:sig w:usb0="00000001" w:usb1="080E0000" w:usb2="00000000" w:usb3="00000000" w:csb0="00040001" w:csb1="00000000"/>
  </w:font>
  <w:font w:name="仿宋">
    <w:altName w:val="方正仿宋_GBK"/>
    <w:panose1 w:val="02010609060101010101"/>
    <w:charset w:val="86"/>
    <w:family w:val="modern"/>
    <w:pitch w:val="default"/>
    <w:sig w:usb0="00000000" w:usb1="00000000" w:usb2="00000016" w:usb3="00000000" w:csb0="00040001" w:csb1="00000000"/>
  </w:font>
  <w:font w:name="方正仿宋_GBK">
    <w:panose1 w:val="02000000000000000000"/>
    <w:charset w:val="86"/>
    <w:family w:val="auto"/>
    <w:pitch w:val="default"/>
    <w:sig w:usb0="00000001" w:usb1="08000000" w:usb2="00000000" w:usb3="00000000" w:csb0="00040000" w:csb1="00000000"/>
  </w:font>
  <w:font w:name="文泉驿正黑">
    <w:panose1 w:val="02000603000000000000"/>
    <w:charset w:val="86"/>
    <w:family w:val="auto"/>
    <w:pitch w:val="default"/>
    <w:sig w:usb0="900002BF" w:usb1="2BDF7DFB" w:usb2="00000036" w:usb3="00000000" w:csb0="603E000D" w:csb1="D2D7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footnote>
  <w:footnote w:type="continuationSeparator" w:id="1">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5A91F07"/>
    <w:multiLevelType w:val="multilevel"/>
    <w:tmpl w:val="15A91F07"/>
    <w:lvl w:ilvl="0" w:tentative="0">
      <w:start w:val="1"/>
      <w:numFmt w:val="decimalEnclosedCircle"/>
      <w:lvlText w:val="%1"/>
      <w:lvlJc w:val="left"/>
      <w:pPr>
        <w:ind w:left="1024" w:hanging="360"/>
      </w:pPr>
      <w:rPr>
        <w:rFonts w:hint="default" w:hAnsi="文星黑体" w:cs="文星黑体"/>
      </w:rPr>
    </w:lvl>
    <w:lvl w:ilvl="1" w:tentative="0">
      <w:start w:val="1"/>
      <w:numFmt w:val="lowerLetter"/>
      <w:lvlText w:val="%2)"/>
      <w:lvlJc w:val="left"/>
      <w:pPr>
        <w:ind w:left="1544" w:hanging="440"/>
      </w:pPr>
    </w:lvl>
    <w:lvl w:ilvl="2" w:tentative="0">
      <w:start w:val="1"/>
      <w:numFmt w:val="lowerRoman"/>
      <w:lvlText w:val="%3."/>
      <w:lvlJc w:val="right"/>
      <w:pPr>
        <w:ind w:left="1984" w:hanging="440"/>
      </w:pPr>
    </w:lvl>
    <w:lvl w:ilvl="3" w:tentative="0">
      <w:start w:val="1"/>
      <w:numFmt w:val="decimal"/>
      <w:lvlText w:val="%4."/>
      <w:lvlJc w:val="left"/>
      <w:pPr>
        <w:ind w:left="2424" w:hanging="440"/>
      </w:pPr>
    </w:lvl>
    <w:lvl w:ilvl="4" w:tentative="0">
      <w:start w:val="1"/>
      <w:numFmt w:val="lowerLetter"/>
      <w:lvlText w:val="%5)"/>
      <w:lvlJc w:val="left"/>
      <w:pPr>
        <w:ind w:left="2864" w:hanging="440"/>
      </w:pPr>
    </w:lvl>
    <w:lvl w:ilvl="5" w:tentative="0">
      <w:start w:val="1"/>
      <w:numFmt w:val="lowerRoman"/>
      <w:lvlText w:val="%6."/>
      <w:lvlJc w:val="right"/>
      <w:pPr>
        <w:ind w:left="3304" w:hanging="440"/>
      </w:pPr>
    </w:lvl>
    <w:lvl w:ilvl="6" w:tentative="0">
      <w:start w:val="1"/>
      <w:numFmt w:val="decimal"/>
      <w:lvlText w:val="%7."/>
      <w:lvlJc w:val="left"/>
      <w:pPr>
        <w:ind w:left="3744" w:hanging="440"/>
      </w:pPr>
    </w:lvl>
    <w:lvl w:ilvl="7" w:tentative="0">
      <w:start w:val="1"/>
      <w:numFmt w:val="lowerLetter"/>
      <w:lvlText w:val="%8)"/>
      <w:lvlJc w:val="left"/>
      <w:pPr>
        <w:ind w:left="4184" w:hanging="440"/>
      </w:pPr>
    </w:lvl>
    <w:lvl w:ilvl="8" w:tentative="0">
      <w:start w:val="1"/>
      <w:numFmt w:val="lowerRoman"/>
      <w:lvlText w:val="%9."/>
      <w:lvlJc w:val="right"/>
      <w:pPr>
        <w:ind w:left="4624" w:hanging="440"/>
      </w:pPr>
    </w:lvl>
  </w:abstractNum>
  <w:abstractNum w:abstractNumId="1">
    <w:nsid w:val="6D3E36C7"/>
    <w:multiLevelType w:val="multilevel"/>
    <w:tmpl w:val="6D3E36C7"/>
    <w:lvl w:ilvl="0" w:tentative="0">
      <w:start w:val="1"/>
      <w:numFmt w:val="japaneseCounting"/>
      <w:lvlText w:val="%1、"/>
      <w:lvlJc w:val="left"/>
      <w:pPr>
        <w:ind w:left="1384" w:hanging="720"/>
      </w:pPr>
      <w:rPr>
        <w:rFonts w:hint="default"/>
      </w:rPr>
    </w:lvl>
    <w:lvl w:ilvl="1" w:tentative="0">
      <w:start w:val="1"/>
      <w:numFmt w:val="lowerLetter"/>
      <w:lvlText w:val="%2)"/>
      <w:lvlJc w:val="left"/>
      <w:pPr>
        <w:ind w:left="1544" w:hanging="440"/>
      </w:pPr>
    </w:lvl>
    <w:lvl w:ilvl="2" w:tentative="0">
      <w:start w:val="1"/>
      <w:numFmt w:val="lowerRoman"/>
      <w:lvlText w:val="%3."/>
      <w:lvlJc w:val="right"/>
      <w:pPr>
        <w:ind w:left="1984" w:hanging="440"/>
      </w:pPr>
    </w:lvl>
    <w:lvl w:ilvl="3" w:tentative="0">
      <w:start w:val="1"/>
      <w:numFmt w:val="decimal"/>
      <w:lvlText w:val="%4."/>
      <w:lvlJc w:val="left"/>
      <w:pPr>
        <w:ind w:left="2424" w:hanging="440"/>
      </w:pPr>
    </w:lvl>
    <w:lvl w:ilvl="4" w:tentative="0">
      <w:start w:val="1"/>
      <w:numFmt w:val="lowerLetter"/>
      <w:lvlText w:val="%5)"/>
      <w:lvlJc w:val="left"/>
      <w:pPr>
        <w:ind w:left="2864" w:hanging="440"/>
      </w:pPr>
    </w:lvl>
    <w:lvl w:ilvl="5" w:tentative="0">
      <w:start w:val="1"/>
      <w:numFmt w:val="lowerRoman"/>
      <w:lvlText w:val="%6."/>
      <w:lvlJc w:val="right"/>
      <w:pPr>
        <w:ind w:left="3304" w:hanging="440"/>
      </w:pPr>
    </w:lvl>
    <w:lvl w:ilvl="6" w:tentative="0">
      <w:start w:val="1"/>
      <w:numFmt w:val="decimal"/>
      <w:lvlText w:val="%7."/>
      <w:lvlJc w:val="left"/>
      <w:pPr>
        <w:ind w:left="3744" w:hanging="440"/>
      </w:pPr>
    </w:lvl>
    <w:lvl w:ilvl="7" w:tentative="0">
      <w:start w:val="1"/>
      <w:numFmt w:val="lowerLetter"/>
      <w:lvlText w:val="%8)"/>
      <w:lvlJc w:val="left"/>
      <w:pPr>
        <w:ind w:left="4184" w:hanging="440"/>
      </w:pPr>
    </w:lvl>
    <w:lvl w:ilvl="8" w:tentative="0">
      <w:start w:val="1"/>
      <w:numFmt w:val="lowerRoman"/>
      <w:lvlText w:val="%9."/>
      <w:lvlJc w:val="right"/>
      <w:pPr>
        <w:ind w:left="4624" w:hanging="440"/>
      </w:pPr>
    </w:lvl>
  </w:abstractNum>
  <w:abstractNum w:abstractNumId="2">
    <w:nsid w:val="7C937889"/>
    <w:multiLevelType w:val="multilevel"/>
    <w:tmpl w:val="7C937889"/>
    <w:lvl w:ilvl="0" w:tentative="0">
      <w:start w:val="1"/>
      <w:numFmt w:val="decimal"/>
      <w:lvlText w:val="%1."/>
      <w:lvlJc w:val="left"/>
      <w:pPr>
        <w:ind w:left="1688" w:hanging="360"/>
      </w:pPr>
      <w:rPr>
        <w:rFonts w:hint="default"/>
      </w:rPr>
    </w:lvl>
    <w:lvl w:ilvl="1" w:tentative="0">
      <w:start w:val="1"/>
      <w:numFmt w:val="lowerLetter"/>
      <w:lvlText w:val="%2)"/>
      <w:lvlJc w:val="left"/>
      <w:pPr>
        <w:ind w:left="2208" w:hanging="440"/>
      </w:pPr>
    </w:lvl>
    <w:lvl w:ilvl="2" w:tentative="0">
      <w:start w:val="1"/>
      <w:numFmt w:val="lowerRoman"/>
      <w:lvlText w:val="%3."/>
      <w:lvlJc w:val="right"/>
      <w:pPr>
        <w:ind w:left="2648" w:hanging="440"/>
      </w:pPr>
    </w:lvl>
    <w:lvl w:ilvl="3" w:tentative="0">
      <w:start w:val="1"/>
      <w:numFmt w:val="decimal"/>
      <w:lvlText w:val="%4."/>
      <w:lvlJc w:val="left"/>
      <w:pPr>
        <w:ind w:left="3088" w:hanging="440"/>
      </w:pPr>
    </w:lvl>
    <w:lvl w:ilvl="4" w:tentative="0">
      <w:start w:val="1"/>
      <w:numFmt w:val="lowerLetter"/>
      <w:lvlText w:val="%5)"/>
      <w:lvlJc w:val="left"/>
      <w:pPr>
        <w:ind w:left="3528" w:hanging="440"/>
      </w:pPr>
    </w:lvl>
    <w:lvl w:ilvl="5" w:tentative="0">
      <w:start w:val="1"/>
      <w:numFmt w:val="lowerRoman"/>
      <w:lvlText w:val="%6."/>
      <w:lvlJc w:val="right"/>
      <w:pPr>
        <w:ind w:left="3968" w:hanging="440"/>
      </w:pPr>
    </w:lvl>
    <w:lvl w:ilvl="6" w:tentative="0">
      <w:start w:val="1"/>
      <w:numFmt w:val="decimal"/>
      <w:lvlText w:val="%7."/>
      <w:lvlJc w:val="left"/>
      <w:pPr>
        <w:ind w:left="4408" w:hanging="440"/>
      </w:pPr>
    </w:lvl>
    <w:lvl w:ilvl="7" w:tentative="0">
      <w:start w:val="1"/>
      <w:numFmt w:val="lowerLetter"/>
      <w:lvlText w:val="%8)"/>
      <w:lvlJc w:val="left"/>
      <w:pPr>
        <w:ind w:left="4848" w:hanging="440"/>
      </w:pPr>
    </w:lvl>
    <w:lvl w:ilvl="8" w:tentative="0">
      <w:start w:val="1"/>
      <w:numFmt w:val="lowerRoman"/>
      <w:lvlText w:val="%9."/>
      <w:lvlJc w:val="right"/>
      <w:pPr>
        <w:ind w:left="5288" w:hanging="44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GQzM2ZkZWU1ZjdmZTRjZjQ0NDUyYzYwMTc1ZmU5OGMifQ=="/>
  </w:docVars>
  <w:rsids>
    <w:rsidRoot w:val="00C61427"/>
    <w:rsid w:val="0004144D"/>
    <w:rsid w:val="00052534"/>
    <w:rsid w:val="000A6571"/>
    <w:rsid w:val="000B0A80"/>
    <w:rsid w:val="000D2989"/>
    <w:rsid w:val="000E0BC8"/>
    <w:rsid w:val="000F19A1"/>
    <w:rsid w:val="001148A8"/>
    <w:rsid w:val="00127D53"/>
    <w:rsid w:val="00131975"/>
    <w:rsid w:val="00144456"/>
    <w:rsid w:val="0017747C"/>
    <w:rsid w:val="001C5D5D"/>
    <w:rsid w:val="001C6783"/>
    <w:rsid w:val="001D3C2F"/>
    <w:rsid w:val="001D5687"/>
    <w:rsid w:val="001E0D7F"/>
    <w:rsid w:val="001E30CE"/>
    <w:rsid w:val="001E72BB"/>
    <w:rsid w:val="00202C11"/>
    <w:rsid w:val="00212C5C"/>
    <w:rsid w:val="00223DBD"/>
    <w:rsid w:val="00297207"/>
    <w:rsid w:val="002A4FF2"/>
    <w:rsid w:val="002A7FA2"/>
    <w:rsid w:val="002B0F55"/>
    <w:rsid w:val="00306DDF"/>
    <w:rsid w:val="00307F5C"/>
    <w:rsid w:val="00335A59"/>
    <w:rsid w:val="00336814"/>
    <w:rsid w:val="003573D3"/>
    <w:rsid w:val="00376C7F"/>
    <w:rsid w:val="003C504C"/>
    <w:rsid w:val="003D2BCD"/>
    <w:rsid w:val="003D7602"/>
    <w:rsid w:val="003F7CC6"/>
    <w:rsid w:val="00417AB2"/>
    <w:rsid w:val="004223D1"/>
    <w:rsid w:val="004950D3"/>
    <w:rsid w:val="004A2E5B"/>
    <w:rsid w:val="004B21C0"/>
    <w:rsid w:val="004E7EBB"/>
    <w:rsid w:val="00527563"/>
    <w:rsid w:val="00534993"/>
    <w:rsid w:val="005402AB"/>
    <w:rsid w:val="005617C6"/>
    <w:rsid w:val="005951E6"/>
    <w:rsid w:val="005C2513"/>
    <w:rsid w:val="005D23CD"/>
    <w:rsid w:val="005D60CA"/>
    <w:rsid w:val="005F1F8D"/>
    <w:rsid w:val="005F4549"/>
    <w:rsid w:val="005F6183"/>
    <w:rsid w:val="00613269"/>
    <w:rsid w:val="00622604"/>
    <w:rsid w:val="00640FB1"/>
    <w:rsid w:val="00661FAC"/>
    <w:rsid w:val="006713C1"/>
    <w:rsid w:val="006917C5"/>
    <w:rsid w:val="006B211B"/>
    <w:rsid w:val="00734852"/>
    <w:rsid w:val="00734B9C"/>
    <w:rsid w:val="0075622B"/>
    <w:rsid w:val="007641F9"/>
    <w:rsid w:val="00777695"/>
    <w:rsid w:val="0078262A"/>
    <w:rsid w:val="007B4888"/>
    <w:rsid w:val="00812E10"/>
    <w:rsid w:val="0084512D"/>
    <w:rsid w:val="00876D71"/>
    <w:rsid w:val="008B74C1"/>
    <w:rsid w:val="008C3707"/>
    <w:rsid w:val="008E799F"/>
    <w:rsid w:val="00902457"/>
    <w:rsid w:val="00915D15"/>
    <w:rsid w:val="00937962"/>
    <w:rsid w:val="00945347"/>
    <w:rsid w:val="00974D0D"/>
    <w:rsid w:val="00984691"/>
    <w:rsid w:val="00A31DB7"/>
    <w:rsid w:val="00B315B7"/>
    <w:rsid w:val="00B6322F"/>
    <w:rsid w:val="00B71E55"/>
    <w:rsid w:val="00B7301F"/>
    <w:rsid w:val="00B83CF3"/>
    <w:rsid w:val="00BF154E"/>
    <w:rsid w:val="00BF3556"/>
    <w:rsid w:val="00C00C1A"/>
    <w:rsid w:val="00C03F74"/>
    <w:rsid w:val="00C066A0"/>
    <w:rsid w:val="00C30AA2"/>
    <w:rsid w:val="00C4522A"/>
    <w:rsid w:val="00C51962"/>
    <w:rsid w:val="00C61427"/>
    <w:rsid w:val="00C658C4"/>
    <w:rsid w:val="00CA0C8B"/>
    <w:rsid w:val="00CA2482"/>
    <w:rsid w:val="00CC18AC"/>
    <w:rsid w:val="00CD5EAD"/>
    <w:rsid w:val="00CF4148"/>
    <w:rsid w:val="00CF5A23"/>
    <w:rsid w:val="00D134E7"/>
    <w:rsid w:val="00D2091C"/>
    <w:rsid w:val="00D913FD"/>
    <w:rsid w:val="00DC169A"/>
    <w:rsid w:val="00DE55DA"/>
    <w:rsid w:val="00E053A3"/>
    <w:rsid w:val="00E23285"/>
    <w:rsid w:val="00E856C8"/>
    <w:rsid w:val="00EB5F9A"/>
    <w:rsid w:val="00EC3076"/>
    <w:rsid w:val="00EE1600"/>
    <w:rsid w:val="00F14A8F"/>
    <w:rsid w:val="00FF2A6B"/>
    <w:rsid w:val="02FF5E45"/>
    <w:rsid w:val="03F60FF6"/>
    <w:rsid w:val="08DE7FD2"/>
    <w:rsid w:val="0A164154"/>
    <w:rsid w:val="0F804919"/>
    <w:rsid w:val="10444FD9"/>
    <w:rsid w:val="12665599"/>
    <w:rsid w:val="13C24A51"/>
    <w:rsid w:val="1A5F749D"/>
    <w:rsid w:val="1A6E774D"/>
    <w:rsid w:val="1AA72BF2"/>
    <w:rsid w:val="1C61CE41"/>
    <w:rsid w:val="1CF75511"/>
    <w:rsid w:val="221B63A0"/>
    <w:rsid w:val="24FF3D57"/>
    <w:rsid w:val="260333D3"/>
    <w:rsid w:val="2B966A97"/>
    <w:rsid w:val="2D265BF9"/>
    <w:rsid w:val="2D3168CB"/>
    <w:rsid w:val="328238D1"/>
    <w:rsid w:val="349809AE"/>
    <w:rsid w:val="3D2D5F2C"/>
    <w:rsid w:val="3ED84FB3"/>
    <w:rsid w:val="3FA13460"/>
    <w:rsid w:val="45A831F7"/>
    <w:rsid w:val="48335C8C"/>
    <w:rsid w:val="48763A80"/>
    <w:rsid w:val="4A3B0EE3"/>
    <w:rsid w:val="4A54394D"/>
    <w:rsid w:val="4E265C87"/>
    <w:rsid w:val="51711289"/>
    <w:rsid w:val="54685A16"/>
    <w:rsid w:val="58535244"/>
    <w:rsid w:val="5A880BDF"/>
    <w:rsid w:val="5B0D446B"/>
    <w:rsid w:val="5BFF3140"/>
    <w:rsid w:val="5D184CAE"/>
    <w:rsid w:val="5F944AC0"/>
    <w:rsid w:val="600211C3"/>
    <w:rsid w:val="6027668D"/>
    <w:rsid w:val="65A45331"/>
    <w:rsid w:val="666B5609"/>
    <w:rsid w:val="6E8201DA"/>
    <w:rsid w:val="769777C1"/>
    <w:rsid w:val="77C43611"/>
    <w:rsid w:val="78AA6CAB"/>
    <w:rsid w:val="7B7535A0"/>
    <w:rsid w:val="7CD10CAA"/>
    <w:rsid w:val="7F7F5D0A"/>
    <w:rsid w:val="7F9229B1"/>
    <w:rsid w:val="BFF2BD8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9"/>
    <w:uiPriority w:val="0"/>
    <w:pPr>
      <w:tabs>
        <w:tab w:val="center" w:pos="4153"/>
        <w:tab w:val="right" w:pos="8306"/>
      </w:tabs>
      <w:snapToGrid w:val="0"/>
      <w:jc w:val="left"/>
    </w:pPr>
    <w:rPr>
      <w:sz w:val="18"/>
      <w:szCs w:val="18"/>
    </w:rPr>
  </w:style>
  <w:style w:type="paragraph" w:styleId="3">
    <w:name w:val="header"/>
    <w:basedOn w:val="1"/>
    <w:link w:val="8"/>
    <w:uiPriority w:val="0"/>
    <w:pPr>
      <w:pBdr>
        <w:bottom w:val="single" w:color="auto" w:sz="6" w:space="1"/>
      </w:pBdr>
      <w:tabs>
        <w:tab w:val="center" w:pos="4153"/>
        <w:tab w:val="right" w:pos="8306"/>
      </w:tabs>
      <w:snapToGrid w:val="0"/>
      <w:jc w:val="center"/>
    </w:pPr>
    <w:rPr>
      <w:sz w:val="18"/>
      <w:szCs w:val="18"/>
    </w:rPr>
  </w:style>
  <w:style w:type="paragraph" w:styleId="4">
    <w:name w:val="Normal (Web)"/>
    <w:basedOn w:val="1"/>
    <w:qFormat/>
    <w:uiPriority w:val="0"/>
    <w:pPr>
      <w:spacing w:beforeAutospacing="1" w:afterAutospacing="1"/>
      <w:jc w:val="left"/>
    </w:pPr>
    <w:rPr>
      <w:rFonts w:asciiTheme="minorHAnsi" w:hAnsiTheme="minorHAnsi" w:eastAsiaTheme="minorEastAsia"/>
      <w:kern w:val="0"/>
      <w:sz w:val="24"/>
    </w:rPr>
  </w:style>
  <w:style w:type="table" w:styleId="6">
    <w:name w:val="Table Grid"/>
    <w:basedOn w:val="5"/>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8">
    <w:name w:val="页眉 字符"/>
    <w:basedOn w:val="7"/>
    <w:link w:val="3"/>
    <w:qFormat/>
    <w:uiPriority w:val="0"/>
    <w:rPr>
      <w:kern w:val="2"/>
      <w:sz w:val="18"/>
      <w:szCs w:val="18"/>
    </w:rPr>
  </w:style>
  <w:style w:type="character" w:customStyle="1" w:styleId="9">
    <w:name w:val="页脚 字符"/>
    <w:basedOn w:val="7"/>
    <w:link w:val="2"/>
    <w:qFormat/>
    <w:uiPriority w:val="0"/>
    <w:rPr>
      <w:kern w:val="2"/>
      <w:sz w:val="18"/>
      <w:szCs w:val="18"/>
    </w:rPr>
  </w:style>
  <w:style w:type="paragraph" w:styleId="10">
    <w:name w:val="List Paragraph"/>
    <w:basedOn w:val="1"/>
    <w:unhideWhenUsed/>
    <w:uiPriority w:val="99"/>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Organization</Company>
  <Pages>1</Pages>
  <Words>458</Words>
  <Characters>2614</Characters>
  <Lines>21</Lines>
  <Paragraphs>6</Paragraphs>
  <TotalTime>196</TotalTime>
  <ScaleCrop>false</ScaleCrop>
  <LinksUpToDate>false</LinksUpToDate>
  <CharactersWithSpaces>3066</CharactersWithSpaces>
  <Application>WPS Office_11.8.2.12219_F1E327BC-269C-435d-A152-05C5408002CA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2023-08-03T23:58:00Z</dcterms:created>
  <dc:creator>user</dc:creator>
  <cp:lastModifiedBy>user</cp:lastModifiedBy>
  <cp:lastPrinted>2023-07-03T16:48:00Z</cp:lastPrinted>
  <dcterms:modified xsi:type="dcterms:W3CDTF">2025-07-10T11:42:53Z</dcterms:modified>
  <cp:revision>33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2052-11.8.2.12219</vt:lpwstr>
  </property>
  <property fmtid="{D5CDD505-2E9C-101B-9397-08002B2CF9AE}" pid="3" name="ICV">
    <vt:lpwstr>1B4604E44E8E423AAE4E7D6EACBE4899_13</vt:lpwstr>
  </property>
</Properties>
</file>