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6CCF82">
      <w:pPr>
        <w:spacing w:line="440" w:lineRule="exact"/>
        <w:jc w:val="center"/>
        <w:rPr>
          <w:rFonts w:asciiTheme="minorEastAsia" w:hAnsiTheme="minorEastAsia"/>
          <w:sz w:val="44"/>
          <w:szCs w:val="44"/>
        </w:rPr>
      </w:pPr>
      <w:r>
        <w:rPr>
          <w:rFonts w:hint="eastAsia" w:asciiTheme="minorEastAsia" w:hAnsiTheme="minorEastAsia"/>
          <w:sz w:val="44"/>
          <w:szCs w:val="44"/>
        </w:rPr>
        <w:t>急救中心</w:t>
      </w:r>
      <w:r>
        <w:rPr>
          <w:rFonts w:hint="eastAsia" w:asciiTheme="minorEastAsia" w:hAnsiTheme="minorEastAsia"/>
          <w:sz w:val="44"/>
          <w:szCs w:val="44"/>
          <w:lang w:val="en-US" w:eastAsia="zh-CN"/>
        </w:rPr>
        <w:t>库管</w:t>
      </w:r>
      <w:r>
        <w:rPr>
          <w:rFonts w:hint="eastAsia" w:asciiTheme="minorEastAsia" w:hAnsiTheme="minorEastAsia"/>
          <w:sz w:val="44"/>
          <w:szCs w:val="44"/>
        </w:rPr>
        <w:t>系统运维采购需求</w:t>
      </w:r>
    </w:p>
    <w:p w14:paraId="25BDF212">
      <w:pPr>
        <w:spacing w:line="440" w:lineRule="exact"/>
        <w:jc w:val="center"/>
        <w:rPr>
          <w:rFonts w:asciiTheme="minorEastAsia" w:hAnsiTheme="minorEastAsia"/>
          <w:sz w:val="44"/>
          <w:szCs w:val="44"/>
        </w:rPr>
      </w:pPr>
    </w:p>
    <w:p w14:paraId="1AF39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一、</w:t>
      </w:r>
      <w:r>
        <w:rPr>
          <w:rFonts w:asciiTheme="minorEastAsia" w:hAnsiTheme="minorEastAsia"/>
          <w:sz w:val="28"/>
          <w:szCs w:val="28"/>
        </w:rPr>
        <w:t>供应商资格要求</w:t>
      </w:r>
    </w:p>
    <w:p w14:paraId="59FFB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asciiTheme="minorEastAsia" w:hAnsiTheme="minorEastAsia"/>
          <w:sz w:val="28"/>
          <w:szCs w:val="28"/>
        </w:rPr>
      </w:pPr>
      <w:bookmarkStart w:id="0" w:name="_Hlk534919445"/>
      <w:r>
        <w:rPr>
          <w:rFonts w:hint="eastAsia" w:asciiTheme="minorEastAsia" w:hAnsiTheme="minorEastAsia"/>
          <w:sz w:val="28"/>
          <w:szCs w:val="28"/>
        </w:rPr>
        <w:t>1、</w:t>
      </w:r>
      <w:r>
        <w:rPr>
          <w:rFonts w:asciiTheme="minorEastAsia" w:hAnsiTheme="minorEastAsia"/>
          <w:sz w:val="28"/>
          <w:szCs w:val="28"/>
        </w:rPr>
        <w:t xml:space="preserve">应具备《政府采购法》第二十二条第一款规定的条件。 </w:t>
      </w:r>
    </w:p>
    <w:p w14:paraId="167D5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280" w:hanging="280" w:hangingChars="1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2、</w:t>
      </w:r>
      <w:r>
        <w:rPr>
          <w:rFonts w:asciiTheme="minorEastAsia" w:hAnsiTheme="minorEastAsia"/>
          <w:sz w:val="28"/>
          <w:szCs w:val="28"/>
        </w:rPr>
        <w:t>未被列入“信用中国”网站（www.creditchina.gov.cn）、“中国政府采购网”</w:t>
      </w:r>
      <w:r>
        <w:rPr>
          <w:rFonts w:hint="eastAsia" w:asciiTheme="minorEastAsia" w:hAnsiTheme="minorEastAsia"/>
          <w:sz w:val="28"/>
          <w:szCs w:val="28"/>
        </w:rPr>
        <w:t>（</w:t>
      </w:r>
      <w:r>
        <w:rPr>
          <w:rFonts w:asciiTheme="minorEastAsia" w:hAnsiTheme="minorEastAsia"/>
          <w:sz w:val="28"/>
          <w:szCs w:val="28"/>
        </w:rPr>
        <w:t xml:space="preserve"> www.ccgp.gov.cn</w:t>
      </w:r>
      <w:r>
        <w:rPr>
          <w:rFonts w:hint="eastAsia" w:asciiTheme="minorEastAsia" w:hAnsiTheme="minorEastAsia"/>
          <w:sz w:val="28"/>
          <w:szCs w:val="28"/>
        </w:rPr>
        <w:t>）</w:t>
      </w:r>
      <w:r>
        <w:rPr>
          <w:rFonts w:asciiTheme="minorEastAsia" w:hAnsiTheme="minorEastAsia"/>
          <w:sz w:val="28"/>
          <w:szCs w:val="28"/>
        </w:rPr>
        <w:t>失信被执行人、重大税收违法案件当事人名单、政府采购严重违法失信行为记录名单。</w:t>
      </w:r>
    </w:p>
    <w:bookmarkEnd w:id="0"/>
    <w:p w14:paraId="740C7A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二、需</w:t>
      </w:r>
      <w:r>
        <w:rPr>
          <w:rFonts w:asciiTheme="minorEastAsia" w:hAnsiTheme="minorEastAsia"/>
          <w:sz w:val="28"/>
          <w:szCs w:val="28"/>
        </w:rPr>
        <w:t>服务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asciiTheme="minorEastAsia" w:hAnsiTheme="minorEastAsia"/>
          <w:sz w:val="28"/>
          <w:szCs w:val="28"/>
        </w:rPr>
        <w:t>内容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3351"/>
        <w:gridCol w:w="2131"/>
        <w:gridCol w:w="2131"/>
      </w:tblGrid>
      <w:tr w14:paraId="2B445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22DAF2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>序号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423793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>名称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756F3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>数量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61CE17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>单位</w:t>
            </w:r>
          </w:p>
        </w:tc>
      </w:tr>
      <w:tr w14:paraId="11FC1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  <w:shd w:val="clear" w:color="auto" w:fill="auto"/>
            <w:vAlign w:val="center"/>
          </w:tcPr>
          <w:p w14:paraId="1A742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3351" w:type="dxa"/>
            <w:shd w:val="clear" w:color="auto" w:fill="auto"/>
            <w:vAlign w:val="center"/>
          </w:tcPr>
          <w:p w14:paraId="285B9F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Cs/>
                <w:sz w:val="28"/>
                <w:szCs w:val="28"/>
                <w:lang w:val="en-US" w:eastAsia="zh-CN"/>
              </w:rPr>
              <w:t>库管</w:t>
            </w:r>
            <w:r>
              <w:rPr>
                <w:rFonts w:hint="eastAsia" w:asciiTheme="minorEastAsia" w:hAnsiTheme="minorEastAsia"/>
                <w:bCs/>
                <w:sz w:val="28"/>
                <w:szCs w:val="28"/>
              </w:rPr>
              <w:t>系统维护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6B692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48822D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ascii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hAnsiTheme="minorEastAsia"/>
                <w:bCs/>
                <w:sz w:val="28"/>
                <w:szCs w:val="28"/>
              </w:rPr>
              <w:t>项</w:t>
            </w:r>
          </w:p>
        </w:tc>
      </w:tr>
    </w:tbl>
    <w:p w14:paraId="734EF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280" w:hanging="280" w:hangingChars="100"/>
        <w:rPr>
          <w:rFonts w:hint="eastAsia" w:asciiTheme="minorEastAsia" w:hAnsiTheme="minorEastAsia"/>
          <w:sz w:val="28"/>
          <w:szCs w:val="28"/>
        </w:rPr>
      </w:pPr>
    </w:p>
    <w:p w14:paraId="4DD44E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280" w:hanging="280" w:hangingChars="1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1、</w:t>
      </w:r>
      <w:r>
        <w:rPr>
          <w:rFonts w:asciiTheme="minorEastAsia" w:hAnsiTheme="minorEastAsia"/>
          <w:sz w:val="28"/>
          <w:szCs w:val="28"/>
        </w:rPr>
        <w:t>技术服务要求</w:t>
      </w:r>
    </w:p>
    <w:p w14:paraId="161888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hint="eastAsia" w:asciiTheme="minorEastAsia" w:hAnsiTheme="minorEastAsia"/>
          <w:bCs/>
          <w:sz w:val="28"/>
          <w:szCs w:val="28"/>
          <w:lang w:eastAsia="zh-CN"/>
        </w:rPr>
      </w:pPr>
      <w:r>
        <w:rPr>
          <w:rFonts w:hint="eastAsia" w:asciiTheme="minorEastAsia" w:hAnsiTheme="minorEastAsia"/>
          <w:bCs/>
          <w:sz w:val="28"/>
          <w:szCs w:val="28"/>
        </w:rPr>
        <w:t>保障药品、耗材、设备管理模块稳定运行。日常负责服务器与数据库巡检、数据备份与安全防护，防止数据丢失或泄露；及时处理登录异常、二维码打印故障、库存数据同步错误等问题。定期进行系统优化、功能适配与漏洞修复</w:t>
      </w:r>
      <w:r>
        <w:rPr>
          <w:rFonts w:hint="eastAsia" w:asciiTheme="minorEastAsia" w:hAnsiTheme="minorEastAsia"/>
          <w:bCs/>
          <w:sz w:val="28"/>
          <w:szCs w:val="28"/>
          <w:lang w:eastAsia="zh-CN"/>
        </w:rPr>
        <w:t>。</w:t>
      </w:r>
    </w:p>
    <w:p w14:paraId="6BCC9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hint="eastAsia" w:asciiTheme="minorEastAsia" w:hAnsiTheme="minorEastAsia"/>
          <w:bCs/>
          <w:sz w:val="28"/>
          <w:szCs w:val="28"/>
          <w:lang w:eastAsia="zh-CN"/>
        </w:rPr>
      </w:pPr>
    </w:p>
    <w:p w14:paraId="43D68E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sz w:val="28"/>
          <w:szCs w:val="28"/>
        </w:rPr>
        <w:t>、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移动端运维</w:t>
      </w:r>
    </w:p>
    <w:p w14:paraId="25603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本急救库管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移动端</w:t>
      </w:r>
      <w:r>
        <w:rPr>
          <w:rFonts w:hint="eastAsia" w:asciiTheme="minorEastAsia" w:hAnsiTheme="minorEastAsia"/>
          <w:sz w:val="28"/>
          <w:szCs w:val="28"/>
        </w:rPr>
        <w:t>实行常态化运维，保障药品、耗材、固定资产管理及二维码打印等功能稳定运行。日常开展服务器巡检、数据备份与安全防护，及时处理登录卡顿、扫码异常、数据同步偏差等问题。定期进行版本更新、兼容性优化与漏洞修复，确保移动端操作流畅、数据准确。建立快速响应机制，及时解决使用故障，保障急救物资管理工作不间断、高效运转。</w:t>
      </w:r>
    </w:p>
    <w:p w14:paraId="0E4D2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 w14:paraId="67CA0B9F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服务端运维</w:t>
      </w:r>
    </w:p>
    <w:p w14:paraId="254FA3C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负责服务器运行监控、数据库日常维护与自动备份，确保药品、耗材、固定资产数据安全稳定。定期开展性能调优、漏洞修复与安全加固，防范数据异常与访问风险。及时处理接口异常、数据同步故障、二维码生成服务中断等问题，保障前端 APP 与业务流程正常联动。建立应急处置机制，快速排查故障，确保系统持续可靠运行。</w:t>
      </w:r>
    </w:p>
    <w:p w14:paraId="4134550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rPr>
          <w:rFonts w:hint="eastAsia" w:asciiTheme="minorEastAsia" w:hAnsiTheme="minorEastAsia"/>
          <w:sz w:val="28"/>
          <w:szCs w:val="28"/>
          <w:lang w:val="en-US" w:eastAsia="zh-CN"/>
        </w:rPr>
      </w:pPr>
    </w:p>
    <w:p w14:paraId="29458022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数据迁移</w:t>
      </w:r>
    </w:p>
    <w:p w14:paraId="02EE39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为优化系统运行环境，保障长期稳定使用，对急救中心库管系统开展服务器迁移工作。本次迁移包含系统代码迁移、数据库整体迁移与数据校验、移动端 APP 接口适配重写等内容，同步完成服务部署、联调测试及安全加固。迁移期间将做好数据备份，最大限度减少业务影响，确保系统迁移后药品、耗材、设备管理及二维码打印等功能正常运行。</w:t>
      </w:r>
    </w:p>
    <w:p w14:paraId="09C47F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rPr>
          <w:rFonts w:hint="default" w:asciiTheme="minorEastAsia" w:hAnsiTheme="minorEastAsia"/>
          <w:sz w:val="28"/>
          <w:szCs w:val="28"/>
          <w:lang w:val="en-US" w:eastAsia="zh-CN"/>
        </w:rPr>
      </w:pPr>
    </w:p>
    <w:p w14:paraId="676C2DC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jc w:val="both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云服务</w:t>
      </w:r>
    </w:p>
    <w:p w14:paraId="42A577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jc w:val="both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   天翼云服务弹性云主机-s6.xlarge.4 ，16G内存，4vCPUs16GB，通用SSD1024GB（1024GB）。</w:t>
      </w:r>
      <w:r>
        <w:rPr>
          <w:rFonts w:asciiTheme="minorEastAsia" w:hAnsiTheme="minorEastAsia"/>
          <w:sz w:val="28"/>
          <w:szCs w:val="28"/>
        </w:rPr>
        <w:t>供应商</w:t>
      </w:r>
      <w:r>
        <w:rPr>
          <w:rFonts w:hint="eastAsia" w:asciiTheme="minorEastAsia" w:hAnsiTheme="minorEastAsia"/>
          <w:sz w:val="28"/>
          <w:szCs w:val="28"/>
        </w:rPr>
        <w:t>应提供一年的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云资源服务。</w:t>
      </w:r>
      <w:bookmarkStart w:id="1" w:name="_GoBack"/>
      <w:bookmarkEnd w:id="1"/>
    </w:p>
    <w:p w14:paraId="48F18F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rPr>
          <w:rFonts w:hint="default" w:asciiTheme="minorEastAsia" w:hAnsiTheme="minorEastAsia"/>
          <w:sz w:val="28"/>
          <w:szCs w:val="28"/>
          <w:lang w:val="en-US" w:eastAsia="zh-CN"/>
        </w:rPr>
      </w:pPr>
    </w:p>
    <w:p w14:paraId="5C0FC6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、</w:t>
      </w:r>
      <w:r>
        <w:rPr>
          <w:rFonts w:asciiTheme="minorEastAsia" w:hAnsiTheme="minorEastAsia"/>
          <w:sz w:val="28"/>
          <w:szCs w:val="28"/>
        </w:rPr>
        <w:t xml:space="preserve"> 服务范围</w:t>
      </w:r>
      <w:r>
        <w:rPr>
          <w:rFonts w:hint="eastAsia" w:asciiTheme="minorEastAsia" w:hAnsiTheme="minorEastAsia"/>
          <w:sz w:val="28"/>
          <w:szCs w:val="28"/>
        </w:rPr>
        <w:t>及服务期间</w:t>
      </w:r>
    </w:p>
    <w:p w14:paraId="3F20E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服务范围：</w:t>
      </w:r>
      <w:r>
        <w:rPr>
          <w:rFonts w:asciiTheme="minorEastAsia" w:hAnsiTheme="minorEastAsia"/>
          <w:sz w:val="28"/>
          <w:szCs w:val="28"/>
        </w:rPr>
        <w:t>采购人指定的</w:t>
      </w:r>
      <w:r>
        <w:rPr>
          <w:rFonts w:hint="eastAsia" w:asciiTheme="minorEastAsia" w:hAnsiTheme="minorEastAsia"/>
          <w:sz w:val="28"/>
          <w:szCs w:val="28"/>
        </w:rPr>
        <w:t>软件系统，服务期间：</w:t>
      </w:r>
      <w:r>
        <w:rPr>
          <w:rFonts w:asciiTheme="minorEastAsia" w:hAnsiTheme="minorEastAsia"/>
          <w:sz w:val="28"/>
          <w:szCs w:val="28"/>
        </w:rPr>
        <w:t>供应商</w:t>
      </w:r>
      <w:r>
        <w:rPr>
          <w:rFonts w:hint="eastAsia" w:asciiTheme="minorEastAsia" w:hAnsiTheme="minorEastAsia"/>
          <w:sz w:val="28"/>
          <w:szCs w:val="28"/>
        </w:rPr>
        <w:t>应提供一年的以上系统的技术服务。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B0DACB"/>
    <w:multiLevelType w:val="singleLevel"/>
    <w:tmpl w:val="68B0DACB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0NmMzYTNmMDBjODQ1OTYyYzA2YTJkZmNlMjc5ZTkifQ=="/>
  </w:docVars>
  <w:rsids>
    <w:rsidRoot w:val="00A74918"/>
    <w:rsid w:val="0012246B"/>
    <w:rsid w:val="00191A0F"/>
    <w:rsid w:val="001D5C9E"/>
    <w:rsid w:val="001E66C3"/>
    <w:rsid w:val="002217D9"/>
    <w:rsid w:val="002268F7"/>
    <w:rsid w:val="002C7324"/>
    <w:rsid w:val="003115C5"/>
    <w:rsid w:val="00375314"/>
    <w:rsid w:val="003A5BE2"/>
    <w:rsid w:val="00440514"/>
    <w:rsid w:val="00493063"/>
    <w:rsid w:val="00496EEB"/>
    <w:rsid w:val="004B4276"/>
    <w:rsid w:val="004F7226"/>
    <w:rsid w:val="0052520B"/>
    <w:rsid w:val="005276D9"/>
    <w:rsid w:val="0055772F"/>
    <w:rsid w:val="005741F3"/>
    <w:rsid w:val="00576318"/>
    <w:rsid w:val="0064157B"/>
    <w:rsid w:val="006A17D0"/>
    <w:rsid w:val="006D01FC"/>
    <w:rsid w:val="006E2176"/>
    <w:rsid w:val="00787940"/>
    <w:rsid w:val="00855A40"/>
    <w:rsid w:val="00860A82"/>
    <w:rsid w:val="0089364D"/>
    <w:rsid w:val="00893AFC"/>
    <w:rsid w:val="00900936"/>
    <w:rsid w:val="00951781"/>
    <w:rsid w:val="00A00E10"/>
    <w:rsid w:val="00A16079"/>
    <w:rsid w:val="00A573CF"/>
    <w:rsid w:val="00A74918"/>
    <w:rsid w:val="00A95CCC"/>
    <w:rsid w:val="00AE0CB8"/>
    <w:rsid w:val="00AE1C2C"/>
    <w:rsid w:val="00B53C57"/>
    <w:rsid w:val="00B55A9C"/>
    <w:rsid w:val="00B85E93"/>
    <w:rsid w:val="00B954D1"/>
    <w:rsid w:val="00C13547"/>
    <w:rsid w:val="00C17F4D"/>
    <w:rsid w:val="00C30875"/>
    <w:rsid w:val="00C36DFC"/>
    <w:rsid w:val="00D230E3"/>
    <w:rsid w:val="00DA5301"/>
    <w:rsid w:val="00DD349E"/>
    <w:rsid w:val="00E23E42"/>
    <w:rsid w:val="00F33347"/>
    <w:rsid w:val="131235A9"/>
    <w:rsid w:val="162D10A4"/>
    <w:rsid w:val="197C5EDB"/>
    <w:rsid w:val="1EE124B8"/>
    <w:rsid w:val="2C187D70"/>
    <w:rsid w:val="33924E40"/>
    <w:rsid w:val="396D5AFD"/>
    <w:rsid w:val="3BE85E2B"/>
    <w:rsid w:val="403B7EBC"/>
    <w:rsid w:val="50D926B0"/>
    <w:rsid w:val="510D00CB"/>
    <w:rsid w:val="520B4449"/>
    <w:rsid w:val="5D5734B2"/>
    <w:rsid w:val="6396104A"/>
    <w:rsid w:val="65D051A7"/>
    <w:rsid w:val="67246185"/>
    <w:rsid w:val="6E131C83"/>
    <w:rsid w:val="6ED42FBB"/>
    <w:rsid w:val="79894B12"/>
    <w:rsid w:val="7A393D42"/>
    <w:rsid w:val="7ADC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2</Pages>
  <Words>800</Words>
  <Characters>874</Characters>
  <Lines>5</Lines>
  <Paragraphs>1</Paragraphs>
  <TotalTime>2</TotalTime>
  <ScaleCrop>false</ScaleCrop>
  <LinksUpToDate>false</LinksUpToDate>
  <CharactersWithSpaces>884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2025-07-01T04:44:00Z</dcterms:created>
  <dc:creator>PC</dc:creator>
  <cp:lastModifiedBy>伍伟</cp:lastModifiedBy>
  <dcterms:modified xsi:type="dcterms:W3CDTF">2026-04-21T07:30:03Z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2AF0A0D8510944599B73D8D9741598BE_13</vt:lpwstr>
  </property>
  <property fmtid="{D5CDD505-2E9C-101B-9397-08002B2CF9AE}" pid="4" name="KSOTemplateDocerSaveRecord">
    <vt:lpwstr>eyJoZGlkIjoiMGJkMWEzZmU4OWJiN2YxZjk5YzE5Y2U1ZjBmYTA5YTUiLCJ1c2VySWQiOiI2NDc1MTk5NTQifQ==</vt:lpwstr>
  </property>
</Properties>
</file>