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C51DC" w14:textId="0A24DE90" w:rsidR="003E156E" w:rsidRPr="003E156E" w:rsidRDefault="003E156E" w:rsidP="003E156E">
      <w:pPr>
        <w:pStyle w:val="a3"/>
        <w:rPr>
          <w:rFonts w:hint="eastAsia"/>
        </w:rPr>
      </w:pPr>
      <w:r w:rsidRPr="003E156E">
        <w:t>2026</w:t>
      </w:r>
      <w:r w:rsidRPr="003E156E">
        <w:rPr>
          <w:rFonts w:hint="eastAsia"/>
        </w:rPr>
        <w:t>-2027年度网络</w:t>
      </w:r>
      <w:r w:rsidR="007F74BF">
        <w:rPr>
          <w:rFonts w:hint="eastAsia"/>
        </w:rPr>
        <w:t>与安全设备维护</w:t>
      </w:r>
      <w:r w:rsidRPr="003E156E">
        <w:t>服务项目</w:t>
      </w:r>
    </w:p>
    <w:p w14:paraId="6B3D364B" w14:textId="77777777" w:rsidR="003E156E" w:rsidRPr="003E156E" w:rsidRDefault="003E156E" w:rsidP="003E156E">
      <w:pPr>
        <w:pStyle w:val="a3"/>
        <w:rPr>
          <w:rFonts w:hint="eastAsia"/>
        </w:rPr>
      </w:pPr>
      <w:r w:rsidRPr="003E156E">
        <w:t>采购需求</w:t>
      </w:r>
    </w:p>
    <w:p w14:paraId="4AFBC1DE" w14:textId="77777777" w:rsidR="00811551" w:rsidRDefault="00811551">
      <w:pPr>
        <w:ind w:firstLine="640"/>
        <w:rPr>
          <w:rFonts w:eastAsiaTheme="minorEastAsia" w:hint="eastAsia"/>
          <w:lang w:eastAsia="zh-CN"/>
        </w:rPr>
      </w:pPr>
    </w:p>
    <w:p w14:paraId="1F5572C0" w14:textId="5DF58CC1" w:rsidR="003E156E" w:rsidRDefault="003E156E" w:rsidP="003E156E">
      <w:pPr>
        <w:pStyle w:val="1"/>
        <w:ind w:firstLine="640"/>
        <w:rPr>
          <w:rFonts w:hint="eastAsia"/>
        </w:rPr>
      </w:pPr>
      <w:r>
        <w:rPr>
          <w:rFonts w:hint="eastAsia"/>
        </w:rPr>
        <w:t>一、项目概况</w:t>
      </w:r>
    </w:p>
    <w:p w14:paraId="0C9F64A8" w14:textId="622CB760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（一）项目名称和预算金额</w:t>
      </w:r>
    </w:p>
    <w:p w14:paraId="71904990" w14:textId="59473B3C" w:rsidR="003E156E" w:rsidRDefault="003E156E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项目名称：</w:t>
      </w:r>
      <w:r w:rsidR="009B2F87">
        <w:rPr>
          <w:rFonts w:hint="eastAsia"/>
          <w:lang w:eastAsia="zh-CN"/>
        </w:rPr>
        <w:t>2026-2027年度</w:t>
      </w:r>
      <w:r w:rsidR="007F74BF" w:rsidRPr="007F74BF">
        <w:rPr>
          <w:rFonts w:hint="eastAsia"/>
          <w:lang w:eastAsia="zh-CN"/>
        </w:rPr>
        <w:t>网络与安全设备维护服务</w:t>
      </w:r>
    </w:p>
    <w:p w14:paraId="476314B8" w14:textId="77777777" w:rsidR="003E156E" w:rsidRDefault="003E156E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预计服务时间：</w:t>
      </w:r>
      <w:r>
        <w:rPr>
          <w:lang w:eastAsia="zh-CN"/>
        </w:rPr>
        <w:t>2026</w:t>
      </w:r>
      <w:r>
        <w:rPr>
          <w:rFonts w:hint="eastAsia"/>
          <w:lang w:eastAsia="zh-CN"/>
        </w:rPr>
        <w:t>年3月至</w:t>
      </w:r>
      <w:r>
        <w:rPr>
          <w:lang w:eastAsia="zh-CN"/>
        </w:rPr>
        <w:t>202</w:t>
      </w:r>
      <w:r>
        <w:rPr>
          <w:rFonts w:hint="eastAsia"/>
          <w:lang w:eastAsia="zh-CN"/>
        </w:rPr>
        <w:t>7年3月</w:t>
      </w:r>
    </w:p>
    <w:p w14:paraId="4C862A55" w14:textId="003E1D5B" w:rsidR="003E156E" w:rsidRDefault="00F07740" w:rsidP="003E156E">
      <w:pPr>
        <w:ind w:firstLine="640"/>
        <w:rPr>
          <w:rFonts w:hint="eastAsia"/>
          <w:lang w:eastAsia="zh-CN"/>
        </w:rPr>
      </w:pPr>
      <w:bookmarkStart w:id="0" w:name="_Hlk224219690"/>
      <w:r>
        <w:rPr>
          <w:rFonts w:hint="eastAsia"/>
          <w:lang w:eastAsia="zh-CN"/>
        </w:rPr>
        <w:t>预算金额（最高限价）</w:t>
      </w:r>
      <w:r w:rsidR="003E156E">
        <w:rPr>
          <w:rFonts w:hint="eastAsia"/>
          <w:lang w:eastAsia="zh-CN"/>
        </w:rPr>
        <w:t>：2</w:t>
      </w:r>
      <w:r w:rsidR="007F74BF">
        <w:rPr>
          <w:rFonts w:hint="eastAsia"/>
          <w:lang w:eastAsia="zh-CN"/>
        </w:rPr>
        <w:t>6.56</w:t>
      </w:r>
      <w:r w:rsidR="003E156E">
        <w:rPr>
          <w:rFonts w:hint="eastAsia"/>
          <w:lang w:eastAsia="zh-CN"/>
        </w:rPr>
        <w:t>万元</w:t>
      </w:r>
      <w:bookmarkEnd w:id="0"/>
    </w:p>
    <w:p w14:paraId="4D40D043" w14:textId="238CF314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（二）采购项目的目标</w:t>
      </w:r>
    </w:p>
    <w:p w14:paraId="0C64F1E1" w14:textId="720C6503" w:rsidR="003E156E" w:rsidRDefault="007F74BF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一是本项目所涉及网络与安全设备平稳运行，升级设备系统，设备故障能够快速修复，设备安全性在等保测评中得到认可；二是及时开通核心交换机的IPv6功能；三是持续优化无线局域网信号，提升网络的可用性，妥善解决一年内各种信号问题。</w:t>
      </w:r>
    </w:p>
    <w:p w14:paraId="49BAB6EC" w14:textId="754CB127" w:rsidR="003E156E" w:rsidRDefault="003E156E" w:rsidP="003E156E">
      <w:pPr>
        <w:pStyle w:val="1"/>
        <w:ind w:firstLine="640"/>
        <w:rPr>
          <w:rFonts w:hint="eastAsia"/>
        </w:rPr>
      </w:pPr>
      <w:r>
        <w:rPr>
          <w:rFonts w:hint="eastAsia"/>
        </w:rPr>
        <w:t>二、服务内容</w:t>
      </w:r>
    </w:p>
    <w:p w14:paraId="3EEFB437" w14:textId="4EF027BF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（一）</w:t>
      </w:r>
      <w:r w:rsidR="007F74BF">
        <w:rPr>
          <w:rFonts w:hint="eastAsia"/>
        </w:rPr>
        <w:t>设备维保服务</w:t>
      </w:r>
    </w:p>
    <w:p w14:paraId="66FC2E05" w14:textId="4D7C6FE2" w:rsidR="003E156E" w:rsidRDefault="007F74BF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20台在网运行的安全与网络设备提供年度维保服务</w:t>
      </w:r>
      <w:r w:rsidR="00B23F3D">
        <w:rPr>
          <w:rFonts w:hint="eastAsia"/>
          <w:lang w:eastAsia="zh-CN"/>
        </w:rPr>
        <w:t>（设备清单见下表）</w:t>
      </w:r>
      <w:r>
        <w:rPr>
          <w:rFonts w:hint="eastAsia"/>
          <w:lang w:eastAsia="zh-CN"/>
        </w:rPr>
        <w:t>，具体包含硬件故障4小时响应处置、安全软件特征库及版本实时更新、每季度系统性巡检及性能优化。</w:t>
      </w:r>
    </w:p>
    <w:tbl>
      <w:tblPr>
        <w:tblStyle w:val="af4"/>
        <w:tblW w:w="8738" w:type="dxa"/>
        <w:jc w:val="center"/>
        <w:tblLook w:val="04A0" w:firstRow="1" w:lastRow="0" w:firstColumn="1" w:lastColumn="0" w:noHBand="0" w:noVBand="1"/>
      </w:tblPr>
      <w:tblGrid>
        <w:gridCol w:w="809"/>
        <w:gridCol w:w="2966"/>
        <w:gridCol w:w="1417"/>
        <w:gridCol w:w="2126"/>
        <w:gridCol w:w="1420"/>
      </w:tblGrid>
      <w:tr w:rsidR="00B23F3D" w14:paraId="5E107076" w14:textId="77777777" w:rsidTr="00B23F3D">
        <w:trPr>
          <w:jc w:val="center"/>
        </w:trPr>
        <w:tc>
          <w:tcPr>
            <w:tcW w:w="809" w:type="dxa"/>
            <w:vAlign w:val="center"/>
          </w:tcPr>
          <w:p w14:paraId="4B2A2B7A" w14:textId="01A04A51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B23F3D">
              <w:rPr>
                <w:rFonts w:ascii="黑体" w:eastAsia="黑体" w:hAnsi="黑体" w:hint="eastAsia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2966" w:type="dxa"/>
            <w:vAlign w:val="center"/>
          </w:tcPr>
          <w:p w14:paraId="2BD2CB93" w14:textId="74FCCF8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B23F3D">
              <w:rPr>
                <w:rFonts w:ascii="黑体" w:eastAsia="黑体" w:hAnsi="黑体" w:hint="eastAsia"/>
                <w:sz w:val="28"/>
                <w:szCs w:val="28"/>
                <w:lang w:eastAsia="zh-CN"/>
              </w:rPr>
              <w:t>设备名称</w:t>
            </w:r>
          </w:p>
        </w:tc>
        <w:tc>
          <w:tcPr>
            <w:tcW w:w="1417" w:type="dxa"/>
            <w:vAlign w:val="center"/>
          </w:tcPr>
          <w:p w14:paraId="50D8A197" w14:textId="21B25479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B23F3D">
              <w:rPr>
                <w:rFonts w:ascii="黑体" w:eastAsia="黑体" w:hAnsi="黑体" w:hint="eastAsia"/>
                <w:sz w:val="28"/>
                <w:szCs w:val="28"/>
                <w:lang w:eastAsia="zh-CN"/>
              </w:rPr>
              <w:t>品牌</w:t>
            </w:r>
          </w:p>
        </w:tc>
        <w:tc>
          <w:tcPr>
            <w:tcW w:w="2126" w:type="dxa"/>
            <w:vAlign w:val="center"/>
          </w:tcPr>
          <w:p w14:paraId="21BBF9DF" w14:textId="515F651F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B23F3D">
              <w:rPr>
                <w:rFonts w:ascii="黑体" w:eastAsia="黑体" w:hAnsi="黑体" w:hint="eastAsia"/>
                <w:sz w:val="28"/>
                <w:szCs w:val="28"/>
                <w:lang w:eastAsia="zh-CN"/>
              </w:rPr>
              <w:t>型号</w:t>
            </w:r>
          </w:p>
        </w:tc>
        <w:tc>
          <w:tcPr>
            <w:tcW w:w="1420" w:type="dxa"/>
            <w:vAlign w:val="center"/>
          </w:tcPr>
          <w:p w14:paraId="436D9596" w14:textId="36723EF8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B23F3D">
              <w:rPr>
                <w:rFonts w:ascii="黑体" w:eastAsia="黑体" w:hAnsi="黑体" w:hint="eastAsia"/>
                <w:sz w:val="28"/>
                <w:szCs w:val="28"/>
                <w:lang w:eastAsia="zh-CN"/>
              </w:rPr>
              <w:t>采购时间</w:t>
            </w:r>
          </w:p>
        </w:tc>
      </w:tr>
      <w:tr w:rsidR="00B23F3D" w14:paraId="2881770F" w14:textId="77777777" w:rsidTr="00B23F3D">
        <w:trPr>
          <w:jc w:val="center"/>
        </w:trPr>
        <w:tc>
          <w:tcPr>
            <w:tcW w:w="809" w:type="dxa"/>
            <w:vAlign w:val="center"/>
          </w:tcPr>
          <w:p w14:paraId="1631E829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966" w:type="dxa"/>
            <w:vAlign w:val="center"/>
          </w:tcPr>
          <w:p w14:paraId="13A41848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互联网防火墙主</w:t>
            </w:r>
          </w:p>
        </w:tc>
        <w:tc>
          <w:tcPr>
            <w:tcW w:w="1417" w:type="dxa"/>
            <w:vAlign w:val="center"/>
          </w:tcPr>
          <w:p w14:paraId="19443C27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69C46E45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DAS-NGFW890</w:t>
            </w:r>
          </w:p>
        </w:tc>
        <w:tc>
          <w:tcPr>
            <w:tcW w:w="1420" w:type="dxa"/>
            <w:vAlign w:val="center"/>
          </w:tcPr>
          <w:p w14:paraId="2FC73F8F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2019年底</w:t>
            </w:r>
          </w:p>
        </w:tc>
      </w:tr>
      <w:tr w:rsidR="00B23F3D" w14:paraId="58E7DC5E" w14:textId="77777777" w:rsidTr="00B23F3D">
        <w:trPr>
          <w:jc w:val="center"/>
        </w:trPr>
        <w:tc>
          <w:tcPr>
            <w:tcW w:w="809" w:type="dxa"/>
            <w:vAlign w:val="center"/>
          </w:tcPr>
          <w:p w14:paraId="09C150D8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966" w:type="dxa"/>
            <w:vAlign w:val="center"/>
          </w:tcPr>
          <w:p w14:paraId="58473281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互联网防火墙备</w:t>
            </w:r>
          </w:p>
        </w:tc>
        <w:tc>
          <w:tcPr>
            <w:tcW w:w="1417" w:type="dxa"/>
            <w:vAlign w:val="center"/>
          </w:tcPr>
          <w:p w14:paraId="3E695601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6A1547B7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DAS-NGFW890</w:t>
            </w:r>
          </w:p>
        </w:tc>
        <w:tc>
          <w:tcPr>
            <w:tcW w:w="1420" w:type="dxa"/>
            <w:vAlign w:val="center"/>
          </w:tcPr>
          <w:p w14:paraId="4D6D3223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2019年底</w:t>
            </w:r>
          </w:p>
        </w:tc>
      </w:tr>
      <w:tr w:rsidR="00B23F3D" w14:paraId="11D3121A" w14:textId="77777777" w:rsidTr="00B23F3D">
        <w:trPr>
          <w:jc w:val="center"/>
        </w:trPr>
        <w:tc>
          <w:tcPr>
            <w:tcW w:w="809" w:type="dxa"/>
            <w:vAlign w:val="center"/>
          </w:tcPr>
          <w:p w14:paraId="51FDDB16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966" w:type="dxa"/>
            <w:vAlign w:val="center"/>
          </w:tcPr>
          <w:p w14:paraId="12CACC23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日志审计平台</w:t>
            </w:r>
          </w:p>
        </w:tc>
        <w:tc>
          <w:tcPr>
            <w:tcW w:w="1417" w:type="dxa"/>
            <w:vAlign w:val="center"/>
          </w:tcPr>
          <w:p w14:paraId="090618D6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49F36D1C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LOG-500</w:t>
            </w:r>
          </w:p>
        </w:tc>
        <w:tc>
          <w:tcPr>
            <w:tcW w:w="1420" w:type="dxa"/>
            <w:vAlign w:val="center"/>
          </w:tcPr>
          <w:p w14:paraId="1AAD9AD3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2019年底</w:t>
            </w:r>
          </w:p>
        </w:tc>
      </w:tr>
      <w:tr w:rsidR="00B23F3D" w14:paraId="467E0E7C" w14:textId="77777777" w:rsidTr="00B23F3D">
        <w:trPr>
          <w:jc w:val="center"/>
        </w:trPr>
        <w:tc>
          <w:tcPr>
            <w:tcW w:w="809" w:type="dxa"/>
            <w:vAlign w:val="center"/>
          </w:tcPr>
          <w:p w14:paraId="696A3115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966" w:type="dxa"/>
            <w:vAlign w:val="center"/>
          </w:tcPr>
          <w:p w14:paraId="29E9D0F7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运维审计与控制系统</w:t>
            </w:r>
          </w:p>
        </w:tc>
        <w:tc>
          <w:tcPr>
            <w:tcW w:w="1417" w:type="dxa"/>
            <w:vAlign w:val="center"/>
          </w:tcPr>
          <w:p w14:paraId="0A026182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18638089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DAS-USM800</w:t>
            </w:r>
          </w:p>
        </w:tc>
        <w:tc>
          <w:tcPr>
            <w:tcW w:w="1420" w:type="dxa"/>
            <w:vAlign w:val="center"/>
          </w:tcPr>
          <w:p w14:paraId="3C46C61C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2019年底</w:t>
            </w:r>
          </w:p>
        </w:tc>
      </w:tr>
      <w:tr w:rsidR="00B23F3D" w14:paraId="49DE1EF6" w14:textId="77777777" w:rsidTr="00B23F3D">
        <w:trPr>
          <w:jc w:val="center"/>
        </w:trPr>
        <w:tc>
          <w:tcPr>
            <w:tcW w:w="809" w:type="dxa"/>
            <w:vAlign w:val="center"/>
          </w:tcPr>
          <w:p w14:paraId="6CFE893B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2966" w:type="dxa"/>
            <w:vAlign w:val="center"/>
          </w:tcPr>
          <w:p w14:paraId="7BE399A3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安全态势</w:t>
            </w:r>
          </w:p>
        </w:tc>
        <w:tc>
          <w:tcPr>
            <w:tcW w:w="1417" w:type="dxa"/>
            <w:vAlign w:val="center"/>
          </w:tcPr>
          <w:p w14:paraId="6589F022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77CE342C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DAS-ABL-S2100</w:t>
            </w:r>
          </w:p>
        </w:tc>
        <w:tc>
          <w:tcPr>
            <w:tcW w:w="1420" w:type="dxa"/>
            <w:vAlign w:val="center"/>
          </w:tcPr>
          <w:p w14:paraId="3CB4646F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65C29150" w14:textId="77777777" w:rsidTr="00B23F3D">
        <w:trPr>
          <w:jc w:val="center"/>
        </w:trPr>
        <w:tc>
          <w:tcPr>
            <w:tcW w:w="809" w:type="dxa"/>
            <w:vAlign w:val="center"/>
          </w:tcPr>
          <w:p w14:paraId="6956AC31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966" w:type="dxa"/>
            <w:vAlign w:val="center"/>
          </w:tcPr>
          <w:p w14:paraId="3D18B210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政务外网局域网探针</w:t>
            </w:r>
          </w:p>
        </w:tc>
        <w:tc>
          <w:tcPr>
            <w:tcW w:w="1417" w:type="dxa"/>
            <w:vAlign w:val="center"/>
          </w:tcPr>
          <w:p w14:paraId="7773D69E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31FD5E31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DAS-ABL-S600</w:t>
            </w:r>
          </w:p>
        </w:tc>
        <w:tc>
          <w:tcPr>
            <w:tcW w:w="1420" w:type="dxa"/>
            <w:vAlign w:val="center"/>
          </w:tcPr>
          <w:p w14:paraId="60133BC4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01E13646" w14:textId="77777777" w:rsidTr="00B23F3D">
        <w:trPr>
          <w:jc w:val="center"/>
        </w:trPr>
        <w:tc>
          <w:tcPr>
            <w:tcW w:w="809" w:type="dxa"/>
            <w:vAlign w:val="center"/>
          </w:tcPr>
          <w:p w14:paraId="744D865F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2966" w:type="dxa"/>
            <w:vAlign w:val="center"/>
          </w:tcPr>
          <w:p w14:paraId="5D28E252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互联网局域网探针</w:t>
            </w:r>
          </w:p>
        </w:tc>
        <w:tc>
          <w:tcPr>
            <w:tcW w:w="1417" w:type="dxa"/>
            <w:vAlign w:val="center"/>
          </w:tcPr>
          <w:p w14:paraId="047F4EB7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22FB7DAD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DAS-ABL-S1000</w:t>
            </w:r>
          </w:p>
        </w:tc>
        <w:tc>
          <w:tcPr>
            <w:tcW w:w="1420" w:type="dxa"/>
            <w:vAlign w:val="center"/>
          </w:tcPr>
          <w:p w14:paraId="25111C5B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3D540B55" w14:textId="77777777" w:rsidTr="00B23F3D">
        <w:trPr>
          <w:jc w:val="center"/>
        </w:trPr>
        <w:tc>
          <w:tcPr>
            <w:tcW w:w="809" w:type="dxa"/>
            <w:vAlign w:val="center"/>
          </w:tcPr>
          <w:p w14:paraId="37EBD5BA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966" w:type="dxa"/>
            <w:vAlign w:val="center"/>
          </w:tcPr>
          <w:p w14:paraId="6D73002F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市民之家局域网探针</w:t>
            </w:r>
          </w:p>
        </w:tc>
        <w:tc>
          <w:tcPr>
            <w:tcW w:w="1417" w:type="dxa"/>
            <w:vAlign w:val="center"/>
          </w:tcPr>
          <w:p w14:paraId="6FDB0415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安恒</w:t>
            </w:r>
          </w:p>
        </w:tc>
        <w:tc>
          <w:tcPr>
            <w:tcW w:w="2126" w:type="dxa"/>
            <w:vAlign w:val="center"/>
          </w:tcPr>
          <w:p w14:paraId="403880F5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DAS-ABL-S600</w:t>
            </w:r>
          </w:p>
        </w:tc>
        <w:tc>
          <w:tcPr>
            <w:tcW w:w="1420" w:type="dxa"/>
            <w:vAlign w:val="center"/>
          </w:tcPr>
          <w:p w14:paraId="52B7FD10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4FB0B0CA" w14:textId="77777777" w:rsidTr="00B23F3D">
        <w:trPr>
          <w:jc w:val="center"/>
        </w:trPr>
        <w:tc>
          <w:tcPr>
            <w:tcW w:w="809" w:type="dxa"/>
            <w:vAlign w:val="center"/>
          </w:tcPr>
          <w:p w14:paraId="5C439A5D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966" w:type="dxa"/>
            <w:vAlign w:val="center"/>
          </w:tcPr>
          <w:p w14:paraId="2885BD80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数据库审计</w:t>
            </w:r>
          </w:p>
        </w:tc>
        <w:tc>
          <w:tcPr>
            <w:tcW w:w="1417" w:type="dxa"/>
            <w:vAlign w:val="center"/>
          </w:tcPr>
          <w:p w14:paraId="2DC39791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网御星云</w:t>
            </w:r>
          </w:p>
        </w:tc>
        <w:tc>
          <w:tcPr>
            <w:tcW w:w="2126" w:type="dxa"/>
            <w:vAlign w:val="center"/>
          </w:tcPr>
          <w:p w14:paraId="439A54C4" w14:textId="48B97145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sz w:val="28"/>
                <w:szCs w:val="28"/>
              </w:rPr>
              <w:t>LA-DAP-1700</w:t>
            </w:r>
          </w:p>
        </w:tc>
        <w:tc>
          <w:tcPr>
            <w:tcW w:w="1420" w:type="dxa"/>
            <w:vAlign w:val="center"/>
          </w:tcPr>
          <w:p w14:paraId="12B2BACC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11AEF4F1" w14:textId="77777777" w:rsidTr="00B23F3D">
        <w:trPr>
          <w:jc w:val="center"/>
        </w:trPr>
        <w:tc>
          <w:tcPr>
            <w:tcW w:w="809" w:type="dxa"/>
            <w:vAlign w:val="center"/>
          </w:tcPr>
          <w:p w14:paraId="487B1ECF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2966" w:type="dxa"/>
            <w:vAlign w:val="center"/>
          </w:tcPr>
          <w:p w14:paraId="3659B47B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政务外网防火墙主</w:t>
            </w:r>
          </w:p>
        </w:tc>
        <w:tc>
          <w:tcPr>
            <w:tcW w:w="1417" w:type="dxa"/>
            <w:vAlign w:val="center"/>
          </w:tcPr>
          <w:p w14:paraId="2A6D9EE3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网御星云</w:t>
            </w:r>
          </w:p>
        </w:tc>
        <w:tc>
          <w:tcPr>
            <w:tcW w:w="2126" w:type="dxa"/>
            <w:vAlign w:val="center"/>
          </w:tcPr>
          <w:p w14:paraId="4A7539E3" w14:textId="270947B4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PowerV6000</w:t>
            </w:r>
          </w:p>
        </w:tc>
        <w:tc>
          <w:tcPr>
            <w:tcW w:w="1420" w:type="dxa"/>
            <w:vAlign w:val="center"/>
          </w:tcPr>
          <w:p w14:paraId="0E3AA7FD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15A298EA" w14:textId="77777777" w:rsidTr="00B23F3D">
        <w:trPr>
          <w:jc w:val="center"/>
        </w:trPr>
        <w:tc>
          <w:tcPr>
            <w:tcW w:w="809" w:type="dxa"/>
            <w:vAlign w:val="center"/>
          </w:tcPr>
          <w:p w14:paraId="7FF78429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2966" w:type="dxa"/>
            <w:vAlign w:val="center"/>
          </w:tcPr>
          <w:p w14:paraId="55960517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政务外网防火墙备</w:t>
            </w:r>
          </w:p>
        </w:tc>
        <w:tc>
          <w:tcPr>
            <w:tcW w:w="1417" w:type="dxa"/>
            <w:vAlign w:val="center"/>
          </w:tcPr>
          <w:p w14:paraId="774E2848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网御星云</w:t>
            </w:r>
          </w:p>
        </w:tc>
        <w:tc>
          <w:tcPr>
            <w:tcW w:w="2126" w:type="dxa"/>
            <w:vAlign w:val="center"/>
          </w:tcPr>
          <w:p w14:paraId="0C6C45B3" w14:textId="02BC7A70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PowerV6000</w:t>
            </w:r>
          </w:p>
        </w:tc>
        <w:tc>
          <w:tcPr>
            <w:tcW w:w="1420" w:type="dxa"/>
            <w:vAlign w:val="center"/>
          </w:tcPr>
          <w:p w14:paraId="30BA9B1A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69C37631" w14:textId="77777777" w:rsidTr="00B23F3D">
        <w:trPr>
          <w:jc w:val="center"/>
        </w:trPr>
        <w:tc>
          <w:tcPr>
            <w:tcW w:w="809" w:type="dxa"/>
            <w:vAlign w:val="center"/>
          </w:tcPr>
          <w:p w14:paraId="19D102DC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2966" w:type="dxa"/>
            <w:vAlign w:val="center"/>
          </w:tcPr>
          <w:p w14:paraId="02675EBC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区局防火墙</w:t>
            </w:r>
          </w:p>
        </w:tc>
        <w:tc>
          <w:tcPr>
            <w:tcW w:w="1417" w:type="dxa"/>
            <w:vAlign w:val="center"/>
          </w:tcPr>
          <w:p w14:paraId="52A9F73C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网御星云</w:t>
            </w:r>
          </w:p>
        </w:tc>
        <w:tc>
          <w:tcPr>
            <w:tcW w:w="2126" w:type="dxa"/>
            <w:vAlign w:val="center"/>
          </w:tcPr>
          <w:p w14:paraId="5D7EA7B1" w14:textId="2E90BFCB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PowerV6000</w:t>
            </w:r>
          </w:p>
        </w:tc>
        <w:tc>
          <w:tcPr>
            <w:tcW w:w="1420" w:type="dxa"/>
            <w:vAlign w:val="center"/>
          </w:tcPr>
          <w:p w14:paraId="5EF41B8C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787BF150" w14:textId="77777777" w:rsidTr="00B23F3D">
        <w:trPr>
          <w:jc w:val="center"/>
        </w:trPr>
        <w:tc>
          <w:tcPr>
            <w:tcW w:w="809" w:type="dxa"/>
            <w:vAlign w:val="center"/>
          </w:tcPr>
          <w:p w14:paraId="0A9A2FB6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2966" w:type="dxa"/>
            <w:vAlign w:val="center"/>
          </w:tcPr>
          <w:p w14:paraId="582520E6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应用防火墙主</w:t>
            </w:r>
          </w:p>
        </w:tc>
        <w:tc>
          <w:tcPr>
            <w:tcW w:w="1417" w:type="dxa"/>
            <w:vAlign w:val="center"/>
          </w:tcPr>
          <w:p w14:paraId="236BF1D8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深信服</w:t>
            </w:r>
          </w:p>
        </w:tc>
        <w:tc>
          <w:tcPr>
            <w:tcW w:w="2126" w:type="dxa"/>
            <w:vAlign w:val="center"/>
          </w:tcPr>
          <w:p w14:paraId="7F29C095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B23F3D">
              <w:rPr>
                <w:rFonts w:hint="eastAsia"/>
                <w:sz w:val="24"/>
                <w:szCs w:val="24"/>
              </w:rPr>
              <w:t>WAF-2000-B2100</w:t>
            </w:r>
          </w:p>
        </w:tc>
        <w:tc>
          <w:tcPr>
            <w:tcW w:w="1420" w:type="dxa"/>
            <w:vAlign w:val="center"/>
          </w:tcPr>
          <w:p w14:paraId="7FCE2184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198D6663" w14:textId="77777777" w:rsidTr="00B23F3D">
        <w:trPr>
          <w:jc w:val="center"/>
        </w:trPr>
        <w:tc>
          <w:tcPr>
            <w:tcW w:w="809" w:type="dxa"/>
            <w:vAlign w:val="center"/>
          </w:tcPr>
          <w:p w14:paraId="45E576B5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2966" w:type="dxa"/>
            <w:vAlign w:val="center"/>
          </w:tcPr>
          <w:p w14:paraId="0F07E648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应用防火墙备</w:t>
            </w:r>
          </w:p>
        </w:tc>
        <w:tc>
          <w:tcPr>
            <w:tcW w:w="1417" w:type="dxa"/>
            <w:vAlign w:val="center"/>
          </w:tcPr>
          <w:p w14:paraId="3D1A1A8B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深信服</w:t>
            </w:r>
          </w:p>
        </w:tc>
        <w:tc>
          <w:tcPr>
            <w:tcW w:w="2126" w:type="dxa"/>
            <w:vAlign w:val="center"/>
          </w:tcPr>
          <w:p w14:paraId="2D791DCA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4"/>
                <w:szCs w:val="24"/>
              </w:rPr>
            </w:pPr>
            <w:r w:rsidRPr="00B23F3D">
              <w:rPr>
                <w:rFonts w:hint="eastAsia"/>
                <w:sz w:val="24"/>
                <w:szCs w:val="24"/>
              </w:rPr>
              <w:t>WAF-2000-B2100</w:t>
            </w:r>
          </w:p>
        </w:tc>
        <w:tc>
          <w:tcPr>
            <w:tcW w:w="1420" w:type="dxa"/>
            <w:vAlign w:val="center"/>
          </w:tcPr>
          <w:p w14:paraId="1A789950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78B3D632" w14:textId="77777777" w:rsidTr="00B23F3D">
        <w:trPr>
          <w:jc w:val="center"/>
        </w:trPr>
        <w:tc>
          <w:tcPr>
            <w:tcW w:w="809" w:type="dxa"/>
            <w:vAlign w:val="center"/>
          </w:tcPr>
          <w:p w14:paraId="609DB45C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2966" w:type="dxa"/>
            <w:vAlign w:val="center"/>
          </w:tcPr>
          <w:p w14:paraId="1D1D29CE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互联网网闸</w:t>
            </w:r>
          </w:p>
        </w:tc>
        <w:tc>
          <w:tcPr>
            <w:tcW w:w="1417" w:type="dxa"/>
            <w:vAlign w:val="center"/>
          </w:tcPr>
          <w:p w14:paraId="02D98B66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网神</w:t>
            </w:r>
          </w:p>
        </w:tc>
        <w:tc>
          <w:tcPr>
            <w:tcW w:w="2126" w:type="dxa"/>
            <w:vAlign w:val="center"/>
          </w:tcPr>
          <w:p w14:paraId="6EC56713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G1500-TY20P</w:t>
            </w:r>
          </w:p>
        </w:tc>
        <w:tc>
          <w:tcPr>
            <w:tcW w:w="1420" w:type="dxa"/>
            <w:vAlign w:val="center"/>
          </w:tcPr>
          <w:p w14:paraId="26102563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02B0F9C9" w14:textId="77777777" w:rsidTr="00B23F3D">
        <w:trPr>
          <w:jc w:val="center"/>
        </w:trPr>
        <w:tc>
          <w:tcPr>
            <w:tcW w:w="809" w:type="dxa"/>
            <w:vAlign w:val="center"/>
          </w:tcPr>
          <w:p w14:paraId="262D316E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2966" w:type="dxa"/>
            <w:vAlign w:val="center"/>
          </w:tcPr>
          <w:p w14:paraId="2ECE06C7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政务外网网闸</w:t>
            </w:r>
          </w:p>
        </w:tc>
        <w:tc>
          <w:tcPr>
            <w:tcW w:w="1417" w:type="dxa"/>
            <w:vAlign w:val="center"/>
          </w:tcPr>
          <w:p w14:paraId="30E6D483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网神</w:t>
            </w:r>
          </w:p>
        </w:tc>
        <w:tc>
          <w:tcPr>
            <w:tcW w:w="2126" w:type="dxa"/>
            <w:vAlign w:val="center"/>
          </w:tcPr>
          <w:p w14:paraId="227385BA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G1500-TY20P</w:t>
            </w:r>
          </w:p>
        </w:tc>
        <w:tc>
          <w:tcPr>
            <w:tcW w:w="1420" w:type="dxa"/>
            <w:vAlign w:val="center"/>
          </w:tcPr>
          <w:p w14:paraId="44DDE5C5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2021年底</w:t>
            </w:r>
          </w:p>
        </w:tc>
      </w:tr>
      <w:tr w:rsidR="00B23F3D" w14:paraId="3B0373C0" w14:textId="77777777" w:rsidTr="00B23F3D">
        <w:trPr>
          <w:jc w:val="center"/>
        </w:trPr>
        <w:tc>
          <w:tcPr>
            <w:tcW w:w="809" w:type="dxa"/>
            <w:vAlign w:val="center"/>
          </w:tcPr>
          <w:p w14:paraId="5A6B447F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2966" w:type="dxa"/>
            <w:vAlign w:val="center"/>
          </w:tcPr>
          <w:p w14:paraId="602FA9FB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政务外网核心交换机1</w:t>
            </w:r>
          </w:p>
        </w:tc>
        <w:tc>
          <w:tcPr>
            <w:tcW w:w="1417" w:type="dxa"/>
            <w:vAlign w:val="center"/>
          </w:tcPr>
          <w:p w14:paraId="1F98FDF8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华为</w:t>
            </w:r>
          </w:p>
        </w:tc>
        <w:tc>
          <w:tcPr>
            <w:tcW w:w="2126" w:type="dxa"/>
            <w:vAlign w:val="center"/>
          </w:tcPr>
          <w:p w14:paraId="4B53C944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S7706</w:t>
            </w:r>
          </w:p>
        </w:tc>
        <w:tc>
          <w:tcPr>
            <w:tcW w:w="1420" w:type="dxa"/>
            <w:vAlign w:val="center"/>
          </w:tcPr>
          <w:p w14:paraId="685D1C0E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2022年初</w:t>
            </w:r>
          </w:p>
        </w:tc>
      </w:tr>
      <w:tr w:rsidR="00B23F3D" w14:paraId="0F64D6F2" w14:textId="77777777" w:rsidTr="00B23F3D">
        <w:trPr>
          <w:jc w:val="center"/>
        </w:trPr>
        <w:tc>
          <w:tcPr>
            <w:tcW w:w="809" w:type="dxa"/>
            <w:vAlign w:val="center"/>
          </w:tcPr>
          <w:p w14:paraId="0E7C732E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2966" w:type="dxa"/>
            <w:vAlign w:val="center"/>
          </w:tcPr>
          <w:p w14:paraId="575B6ACD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政务外网核心交换机2</w:t>
            </w:r>
          </w:p>
        </w:tc>
        <w:tc>
          <w:tcPr>
            <w:tcW w:w="1417" w:type="dxa"/>
            <w:vAlign w:val="center"/>
          </w:tcPr>
          <w:p w14:paraId="691D1210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华为</w:t>
            </w:r>
          </w:p>
        </w:tc>
        <w:tc>
          <w:tcPr>
            <w:tcW w:w="2126" w:type="dxa"/>
            <w:vAlign w:val="center"/>
          </w:tcPr>
          <w:p w14:paraId="1B4AD69E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S7706</w:t>
            </w:r>
          </w:p>
        </w:tc>
        <w:tc>
          <w:tcPr>
            <w:tcW w:w="1420" w:type="dxa"/>
            <w:vAlign w:val="center"/>
          </w:tcPr>
          <w:p w14:paraId="211826F8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2022年初</w:t>
            </w:r>
          </w:p>
        </w:tc>
      </w:tr>
      <w:tr w:rsidR="00B23F3D" w14:paraId="2C330B9E" w14:textId="77777777" w:rsidTr="00B23F3D">
        <w:trPr>
          <w:jc w:val="center"/>
        </w:trPr>
        <w:tc>
          <w:tcPr>
            <w:tcW w:w="809" w:type="dxa"/>
            <w:vAlign w:val="center"/>
          </w:tcPr>
          <w:p w14:paraId="2A96ABE0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2966" w:type="dxa"/>
            <w:vAlign w:val="center"/>
          </w:tcPr>
          <w:p w14:paraId="714C7F6C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政务外网边界交换机</w:t>
            </w:r>
          </w:p>
        </w:tc>
        <w:tc>
          <w:tcPr>
            <w:tcW w:w="1417" w:type="dxa"/>
            <w:vAlign w:val="center"/>
          </w:tcPr>
          <w:p w14:paraId="1EC14447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华为</w:t>
            </w:r>
          </w:p>
        </w:tc>
        <w:tc>
          <w:tcPr>
            <w:tcW w:w="2126" w:type="dxa"/>
            <w:vAlign w:val="center"/>
          </w:tcPr>
          <w:p w14:paraId="77651CF3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S5735</w:t>
            </w:r>
          </w:p>
        </w:tc>
        <w:tc>
          <w:tcPr>
            <w:tcW w:w="1420" w:type="dxa"/>
            <w:vAlign w:val="center"/>
          </w:tcPr>
          <w:p w14:paraId="7D148937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2022年初</w:t>
            </w:r>
          </w:p>
        </w:tc>
      </w:tr>
      <w:tr w:rsidR="00B23F3D" w14:paraId="61DEEF1B" w14:textId="77777777" w:rsidTr="00B23F3D">
        <w:trPr>
          <w:jc w:val="center"/>
        </w:trPr>
        <w:tc>
          <w:tcPr>
            <w:tcW w:w="809" w:type="dxa"/>
            <w:vAlign w:val="center"/>
          </w:tcPr>
          <w:p w14:paraId="3D5183C4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2966" w:type="dxa"/>
            <w:vAlign w:val="center"/>
          </w:tcPr>
          <w:p w14:paraId="7B38C819" w14:textId="77777777" w:rsidR="00B23F3D" w:rsidRPr="00B23F3D" w:rsidRDefault="00B23F3D" w:rsidP="00B23F3D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互联网边界交换机</w:t>
            </w:r>
          </w:p>
        </w:tc>
        <w:tc>
          <w:tcPr>
            <w:tcW w:w="1417" w:type="dxa"/>
            <w:vAlign w:val="center"/>
          </w:tcPr>
          <w:p w14:paraId="4C615560" w14:textId="77777777" w:rsidR="00B23F3D" w:rsidRPr="00B23F3D" w:rsidRDefault="00B23F3D" w:rsidP="00B23F3D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华为</w:t>
            </w:r>
          </w:p>
        </w:tc>
        <w:tc>
          <w:tcPr>
            <w:tcW w:w="2126" w:type="dxa"/>
            <w:vAlign w:val="center"/>
          </w:tcPr>
          <w:p w14:paraId="4D152C1A" w14:textId="77777777" w:rsidR="00B23F3D" w:rsidRPr="00B23F3D" w:rsidRDefault="00B23F3D" w:rsidP="003E31B4">
            <w:pPr>
              <w:spacing w:line="240" w:lineRule="auto"/>
              <w:ind w:firstLineChars="0" w:firstLine="0"/>
              <w:jc w:val="left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S5735</w:t>
            </w:r>
          </w:p>
        </w:tc>
        <w:tc>
          <w:tcPr>
            <w:tcW w:w="1420" w:type="dxa"/>
            <w:vAlign w:val="center"/>
          </w:tcPr>
          <w:p w14:paraId="4049AE52" w14:textId="77777777" w:rsidR="00B23F3D" w:rsidRPr="00B23F3D" w:rsidRDefault="00B23F3D" w:rsidP="003E31B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</w:rPr>
            </w:pPr>
            <w:r w:rsidRPr="00B23F3D">
              <w:rPr>
                <w:rFonts w:hint="eastAsia"/>
                <w:sz w:val="28"/>
                <w:szCs w:val="28"/>
              </w:rPr>
              <w:t>2022年初</w:t>
            </w:r>
          </w:p>
        </w:tc>
      </w:tr>
    </w:tbl>
    <w:p w14:paraId="5A108FD5" w14:textId="6F9D955C" w:rsidR="00B23F3D" w:rsidRPr="00C06E54" w:rsidRDefault="00B23F3D" w:rsidP="00B23F3D">
      <w:pPr>
        <w:ind w:firstLineChars="0" w:firstLine="0"/>
        <w:jc w:val="center"/>
        <w:rPr>
          <w:rFonts w:hint="eastAsia"/>
          <w:sz w:val="28"/>
          <w:szCs w:val="28"/>
          <w:lang w:eastAsia="zh-CN"/>
        </w:rPr>
      </w:pPr>
      <w:r w:rsidRPr="00C06E54">
        <w:rPr>
          <w:rFonts w:hint="eastAsia"/>
          <w:sz w:val="28"/>
          <w:szCs w:val="28"/>
          <w:lang w:eastAsia="zh-CN"/>
        </w:rPr>
        <w:t>拟采购维保服务的设备清单</w:t>
      </w:r>
    </w:p>
    <w:p w14:paraId="188FC752" w14:textId="68A6BC67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（二）</w:t>
      </w:r>
      <w:r w:rsidR="007F74BF">
        <w:rPr>
          <w:rFonts w:hint="eastAsia"/>
        </w:rPr>
        <w:t>开通核心交换机IPv6功能</w:t>
      </w:r>
    </w:p>
    <w:p w14:paraId="7A98CE29" w14:textId="28FDDD1E" w:rsidR="003E156E" w:rsidRPr="003E156E" w:rsidRDefault="007F74BF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针对2台</w:t>
      </w:r>
      <w:r w:rsidR="00B23F3D">
        <w:rPr>
          <w:rFonts w:hint="eastAsia"/>
          <w:lang w:eastAsia="zh-CN"/>
        </w:rPr>
        <w:t>华为S7706</w:t>
      </w:r>
      <w:r>
        <w:rPr>
          <w:rFonts w:hint="eastAsia"/>
          <w:lang w:eastAsia="zh-CN"/>
        </w:rPr>
        <w:t>交换机，专项实施IPv6功能授权许可开通及标准配置部署；</w:t>
      </w:r>
    </w:p>
    <w:p w14:paraId="0C799FC0" w14:textId="7FABF617" w:rsidR="003E156E" w:rsidRDefault="003E156E" w:rsidP="003E156E">
      <w:pPr>
        <w:pStyle w:val="2"/>
        <w:ind w:firstLine="640"/>
        <w:rPr>
          <w:rFonts w:hint="eastAsia"/>
        </w:rPr>
      </w:pPr>
      <w:r>
        <w:rPr>
          <w:rFonts w:hint="eastAsia"/>
        </w:rPr>
        <w:t>（三）</w:t>
      </w:r>
      <w:r w:rsidR="007F74BF">
        <w:rPr>
          <w:rFonts w:hint="eastAsia"/>
        </w:rPr>
        <w:t>无线局域网维护</w:t>
      </w:r>
    </w:p>
    <w:p w14:paraId="6FFEA60F" w14:textId="31C32949" w:rsidR="003E156E" w:rsidRDefault="00B23F3D" w:rsidP="003E156E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对华为</w:t>
      </w:r>
      <w:r w:rsidR="00AA3FE7">
        <w:rPr>
          <w:rFonts w:hint="eastAsia"/>
          <w:lang w:eastAsia="zh-CN"/>
        </w:rPr>
        <w:t>品牌</w:t>
      </w:r>
      <w:r>
        <w:rPr>
          <w:rFonts w:hint="eastAsia"/>
          <w:lang w:eastAsia="zh-CN"/>
        </w:rPr>
        <w:t>无线局域网提供一年期的技术保障，</w:t>
      </w:r>
      <w:r w:rsidR="00AA3FE7">
        <w:rPr>
          <w:rFonts w:hint="eastAsia"/>
          <w:lang w:eastAsia="zh-CN"/>
        </w:rPr>
        <w:t>设备清单见下表</w:t>
      </w:r>
      <w:r>
        <w:rPr>
          <w:rFonts w:hint="eastAsia"/>
          <w:lang w:eastAsia="zh-CN"/>
        </w:rPr>
        <w:t>，</w:t>
      </w:r>
      <w:r w:rsidR="00AA3FE7">
        <w:rPr>
          <w:rFonts w:hint="eastAsia"/>
          <w:lang w:eastAsia="zh-CN"/>
        </w:rPr>
        <w:t>服务</w:t>
      </w:r>
      <w:r>
        <w:rPr>
          <w:rFonts w:hint="eastAsia"/>
          <w:lang w:eastAsia="zh-CN"/>
        </w:rPr>
        <w:t>内容包含4次全点位射频信号检测与调优、8个无线接入点（AP）备件库支持、突发故障2小时内技术人员上门处置。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3686"/>
        <w:gridCol w:w="1701"/>
      </w:tblGrid>
      <w:tr w:rsidR="00AA3FE7" w14:paraId="75251CFB" w14:textId="77777777" w:rsidTr="00C06E54">
        <w:tc>
          <w:tcPr>
            <w:tcW w:w="817" w:type="dxa"/>
          </w:tcPr>
          <w:p w14:paraId="0CCFCD14" w14:textId="35E03596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  <w:t>序号</w:t>
            </w:r>
          </w:p>
        </w:tc>
        <w:tc>
          <w:tcPr>
            <w:tcW w:w="2693" w:type="dxa"/>
          </w:tcPr>
          <w:p w14:paraId="1AFB284C" w14:textId="757495A1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  <w:t>设备</w:t>
            </w:r>
          </w:p>
        </w:tc>
        <w:tc>
          <w:tcPr>
            <w:tcW w:w="3686" w:type="dxa"/>
          </w:tcPr>
          <w:p w14:paraId="3045AFA5" w14:textId="149D2F09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  <w:t>型号</w:t>
            </w:r>
          </w:p>
        </w:tc>
        <w:tc>
          <w:tcPr>
            <w:tcW w:w="1701" w:type="dxa"/>
          </w:tcPr>
          <w:p w14:paraId="7C702414" w14:textId="6D223552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ascii="黑体" w:eastAsia="黑体" w:hAnsi="黑体" w:hint="eastAsia"/>
                <w:sz w:val="28"/>
                <w:szCs w:val="28"/>
                <w:lang w:eastAsia="zh-CN" w:bidi="ar"/>
              </w:rPr>
              <w:t>数量</w:t>
            </w:r>
          </w:p>
        </w:tc>
      </w:tr>
      <w:tr w:rsidR="00AA3FE7" w14:paraId="39D44B28" w14:textId="77777777" w:rsidTr="00C06E54">
        <w:tc>
          <w:tcPr>
            <w:tcW w:w="817" w:type="dxa"/>
          </w:tcPr>
          <w:p w14:paraId="2BD5C3FE" w14:textId="6A8236FD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</w:t>
            </w:r>
          </w:p>
        </w:tc>
        <w:tc>
          <w:tcPr>
            <w:tcW w:w="2693" w:type="dxa"/>
          </w:tcPr>
          <w:p w14:paraId="42CCB606" w14:textId="40714FC8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认证系统</w:t>
            </w:r>
          </w:p>
        </w:tc>
        <w:tc>
          <w:tcPr>
            <w:tcW w:w="3686" w:type="dxa"/>
          </w:tcPr>
          <w:p w14:paraId="426FDA59" w14:textId="40A85681" w:rsidR="00AA3FE7" w:rsidRPr="00C06E54" w:rsidRDefault="00AA3FE7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C06E54">
              <w:rPr>
                <w:rFonts w:cs="Arial"/>
                <w:sz w:val="28"/>
                <w:szCs w:val="28"/>
              </w:rPr>
              <w:t>Agile Controller</w:t>
            </w:r>
          </w:p>
        </w:tc>
        <w:tc>
          <w:tcPr>
            <w:tcW w:w="1701" w:type="dxa"/>
          </w:tcPr>
          <w:p w14:paraId="58185DD3" w14:textId="13C1A3B8" w:rsidR="00AA3FE7" w:rsidRPr="00AA3FE7" w:rsidRDefault="00AA3FE7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1套</w:t>
            </w:r>
          </w:p>
        </w:tc>
      </w:tr>
      <w:tr w:rsidR="00AA3FE7" w14:paraId="4420D596" w14:textId="77777777" w:rsidTr="00C06E54">
        <w:tc>
          <w:tcPr>
            <w:tcW w:w="817" w:type="dxa"/>
          </w:tcPr>
          <w:p w14:paraId="20541FC4" w14:textId="208487D1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2</w:t>
            </w:r>
          </w:p>
        </w:tc>
        <w:tc>
          <w:tcPr>
            <w:tcW w:w="2693" w:type="dxa"/>
          </w:tcPr>
          <w:p w14:paraId="56535AB3" w14:textId="67654F2A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管理系统</w:t>
            </w:r>
          </w:p>
        </w:tc>
        <w:tc>
          <w:tcPr>
            <w:tcW w:w="3686" w:type="dxa"/>
          </w:tcPr>
          <w:p w14:paraId="56CB5D38" w14:textId="6B780F7F" w:rsidR="00AA3FE7" w:rsidRPr="00C06E54" w:rsidRDefault="00AA3FE7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C06E54">
              <w:rPr>
                <w:rFonts w:hint="eastAsia"/>
                <w:sz w:val="28"/>
                <w:szCs w:val="28"/>
                <w:lang w:eastAsia="zh-CN" w:bidi="ar"/>
              </w:rPr>
              <w:t>e-Sight</w:t>
            </w:r>
          </w:p>
        </w:tc>
        <w:tc>
          <w:tcPr>
            <w:tcW w:w="1701" w:type="dxa"/>
          </w:tcPr>
          <w:p w14:paraId="52C3FF2A" w14:textId="074DD22C" w:rsidR="00AA3FE7" w:rsidRPr="00AA3FE7" w:rsidRDefault="00AA3FE7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1套</w:t>
            </w:r>
          </w:p>
        </w:tc>
      </w:tr>
      <w:tr w:rsidR="00AA3FE7" w14:paraId="448C9B4F" w14:textId="77777777" w:rsidTr="00C06E54">
        <w:tc>
          <w:tcPr>
            <w:tcW w:w="817" w:type="dxa"/>
          </w:tcPr>
          <w:p w14:paraId="3AAEA17A" w14:textId="175B12BA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3</w:t>
            </w:r>
          </w:p>
        </w:tc>
        <w:tc>
          <w:tcPr>
            <w:tcW w:w="2693" w:type="dxa"/>
          </w:tcPr>
          <w:p w14:paraId="587591D2" w14:textId="168E0C3B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无线信号控制器AC</w:t>
            </w:r>
          </w:p>
        </w:tc>
        <w:tc>
          <w:tcPr>
            <w:tcW w:w="3686" w:type="dxa"/>
          </w:tcPr>
          <w:p w14:paraId="31681096" w14:textId="024AEB3A" w:rsidR="00AA3FE7" w:rsidRPr="00AA3FE7" w:rsidRDefault="00AA3FE7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/>
              </w:rPr>
              <w:t>AirEngine9700-M</w:t>
            </w:r>
          </w:p>
        </w:tc>
        <w:tc>
          <w:tcPr>
            <w:tcW w:w="1701" w:type="dxa"/>
          </w:tcPr>
          <w:p w14:paraId="00512888" w14:textId="5B9E85CA" w:rsidR="00AA3FE7" w:rsidRPr="00AA3FE7" w:rsidRDefault="00AA3FE7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1台</w:t>
            </w:r>
          </w:p>
        </w:tc>
      </w:tr>
      <w:tr w:rsidR="00AA3FE7" w14:paraId="50C8D1C0" w14:textId="77777777" w:rsidTr="00C06E54">
        <w:tc>
          <w:tcPr>
            <w:tcW w:w="817" w:type="dxa"/>
          </w:tcPr>
          <w:p w14:paraId="6E19F976" w14:textId="6E05EB1A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lastRenderedPageBreak/>
              <w:t>4</w:t>
            </w:r>
          </w:p>
        </w:tc>
        <w:tc>
          <w:tcPr>
            <w:tcW w:w="2693" w:type="dxa"/>
          </w:tcPr>
          <w:p w14:paraId="75840F63" w14:textId="51AA7FAC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核心交换机</w:t>
            </w:r>
          </w:p>
        </w:tc>
        <w:tc>
          <w:tcPr>
            <w:tcW w:w="3686" w:type="dxa"/>
          </w:tcPr>
          <w:p w14:paraId="664F3BFA" w14:textId="289168EA" w:rsidR="00AA3FE7" w:rsidRPr="00AA3FE7" w:rsidRDefault="00AA3FE7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/>
              </w:rPr>
              <w:t>S5720-36C-EI-28S</w:t>
            </w:r>
          </w:p>
        </w:tc>
        <w:tc>
          <w:tcPr>
            <w:tcW w:w="1701" w:type="dxa"/>
          </w:tcPr>
          <w:p w14:paraId="08BCDF22" w14:textId="5F67745C" w:rsidR="00AA3FE7" w:rsidRPr="00AA3FE7" w:rsidRDefault="00AA3FE7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1台</w:t>
            </w:r>
          </w:p>
        </w:tc>
      </w:tr>
      <w:tr w:rsidR="00AA3FE7" w14:paraId="079158BC" w14:textId="77777777" w:rsidTr="00C06E54">
        <w:tc>
          <w:tcPr>
            <w:tcW w:w="817" w:type="dxa"/>
          </w:tcPr>
          <w:p w14:paraId="0ED350A0" w14:textId="7419373C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5</w:t>
            </w:r>
          </w:p>
        </w:tc>
        <w:tc>
          <w:tcPr>
            <w:tcW w:w="2693" w:type="dxa"/>
          </w:tcPr>
          <w:p w14:paraId="5BC8C0F9" w14:textId="5204F61A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POE交换机</w:t>
            </w:r>
          </w:p>
        </w:tc>
        <w:tc>
          <w:tcPr>
            <w:tcW w:w="3686" w:type="dxa"/>
          </w:tcPr>
          <w:p w14:paraId="3F9FE8CC" w14:textId="106B10A9" w:rsidR="00AA3FE7" w:rsidRPr="00AA3FE7" w:rsidRDefault="00AA3FE7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/>
              </w:rPr>
              <w:t>S5720-28P-PWR-LI-AC</w:t>
            </w:r>
          </w:p>
        </w:tc>
        <w:tc>
          <w:tcPr>
            <w:tcW w:w="1701" w:type="dxa"/>
          </w:tcPr>
          <w:p w14:paraId="74B2B9DD" w14:textId="3AC1390A" w:rsidR="00AA3FE7" w:rsidRPr="00AA3FE7" w:rsidRDefault="00AA3FE7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12台</w:t>
            </w:r>
          </w:p>
        </w:tc>
      </w:tr>
      <w:tr w:rsidR="00AA3FE7" w14:paraId="31783078" w14:textId="77777777" w:rsidTr="006A13B8">
        <w:tc>
          <w:tcPr>
            <w:tcW w:w="817" w:type="dxa"/>
          </w:tcPr>
          <w:p w14:paraId="521E10AE" w14:textId="6AE837F2" w:rsidR="00AA3FE7" w:rsidRPr="00AA3FE7" w:rsidRDefault="00AA3FE7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 w:rsidRPr="00AA3FE7">
              <w:rPr>
                <w:rFonts w:hint="eastAsia"/>
                <w:sz w:val="28"/>
                <w:szCs w:val="28"/>
                <w:lang w:eastAsia="zh-CN" w:bidi="ar"/>
              </w:rPr>
              <w:t>6</w:t>
            </w:r>
          </w:p>
        </w:tc>
        <w:tc>
          <w:tcPr>
            <w:tcW w:w="2693" w:type="dxa"/>
          </w:tcPr>
          <w:p w14:paraId="6672D314" w14:textId="237DB9C0" w:rsidR="00AA3FE7" w:rsidRPr="00AA3FE7" w:rsidRDefault="00C06E54" w:rsidP="00AA3FE7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>
              <w:rPr>
                <w:rFonts w:hint="eastAsia"/>
                <w:sz w:val="28"/>
                <w:szCs w:val="28"/>
                <w:lang w:eastAsia="zh-CN" w:bidi="ar"/>
              </w:rPr>
              <w:t>无线信号接收器</w:t>
            </w:r>
            <w:r w:rsidR="00AA3FE7" w:rsidRPr="00AA3FE7">
              <w:rPr>
                <w:rFonts w:hint="eastAsia"/>
                <w:sz w:val="28"/>
                <w:szCs w:val="28"/>
                <w:lang w:eastAsia="zh-CN" w:bidi="ar"/>
              </w:rPr>
              <w:t>AP</w:t>
            </w:r>
          </w:p>
        </w:tc>
        <w:tc>
          <w:tcPr>
            <w:tcW w:w="3686" w:type="dxa"/>
            <w:vAlign w:val="center"/>
          </w:tcPr>
          <w:p w14:paraId="5E18875F" w14:textId="45DAF2AB" w:rsidR="00AA3FE7" w:rsidRPr="006A13B8" w:rsidRDefault="006A13B8" w:rsidP="00AA3FE7">
            <w:pPr>
              <w:spacing w:line="240" w:lineRule="auto"/>
              <w:ind w:firstLineChars="0" w:firstLine="0"/>
              <w:rPr>
                <w:rFonts w:hint="eastAsia"/>
                <w:sz w:val="28"/>
                <w:szCs w:val="28"/>
                <w:lang w:eastAsia="zh-CN" w:bidi="ar"/>
              </w:rPr>
            </w:pPr>
            <w:r w:rsidRPr="006A13B8">
              <w:rPr>
                <w:rFonts w:cs="Arial"/>
                <w:sz w:val="22"/>
                <w:szCs w:val="22"/>
              </w:rPr>
              <w:t>AP4050DE-M</w:t>
            </w:r>
            <w:r w:rsidRPr="006A13B8">
              <w:rPr>
                <w:rFonts w:cs="Arial" w:hint="eastAsia"/>
                <w:sz w:val="22"/>
                <w:szCs w:val="22"/>
                <w:lang w:eastAsia="zh-CN"/>
              </w:rPr>
              <w:t>、</w:t>
            </w:r>
            <w:r w:rsidRPr="006A13B8">
              <w:rPr>
                <w:rFonts w:cs="Arial"/>
                <w:sz w:val="22"/>
                <w:szCs w:val="22"/>
              </w:rPr>
              <w:t>AP6150DN</w:t>
            </w:r>
            <w:r w:rsidRPr="006A13B8">
              <w:rPr>
                <w:rFonts w:cs="Arial" w:hint="eastAsia"/>
                <w:sz w:val="22"/>
                <w:szCs w:val="22"/>
                <w:lang w:eastAsia="zh-CN"/>
              </w:rPr>
              <w:t>、</w:t>
            </w:r>
            <w:r w:rsidRPr="006A13B8">
              <w:rPr>
                <w:rFonts w:cs="Arial"/>
                <w:sz w:val="22"/>
                <w:szCs w:val="22"/>
              </w:rPr>
              <w:t>AP2051DN</w:t>
            </w:r>
          </w:p>
        </w:tc>
        <w:tc>
          <w:tcPr>
            <w:tcW w:w="1701" w:type="dxa"/>
          </w:tcPr>
          <w:p w14:paraId="6E0E30EF" w14:textId="1DE1CBBE" w:rsidR="00AA3FE7" w:rsidRPr="00AA3FE7" w:rsidRDefault="006A13B8" w:rsidP="00C06E54">
            <w:pPr>
              <w:spacing w:line="240" w:lineRule="auto"/>
              <w:ind w:firstLineChars="0" w:firstLine="0"/>
              <w:jc w:val="center"/>
              <w:rPr>
                <w:rFonts w:hint="eastAsia"/>
                <w:sz w:val="28"/>
                <w:szCs w:val="28"/>
                <w:lang w:eastAsia="zh-CN" w:bidi="ar"/>
              </w:rPr>
            </w:pPr>
            <w:r>
              <w:rPr>
                <w:rFonts w:hint="eastAsia"/>
                <w:sz w:val="28"/>
                <w:szCs w:val="28"/>
                <w:lang w:eastAsia="zh-CN" w:bidi="ar"/>
              </w:rPr>
              <w:t>共计</w:t>
            </w:r>
            <w:r w:rsidR="00AA3FE7" w:rsidRPr="00AA3FE7">
              <w:rPr>
                <w:rFonts w:hint="eastAsia"/>
                <w:sz w:val="28"/>
                <w:szCs w:val="28"/>
                <w:lang w:eastAsia="zh-CN" w:bidi="ar"/>
              </w:rPr>
              <w:t>230台</w:t>
            </w:r>
          </w:p>
        </w:tc>
      </w:tr>
    </w:tbl>
    <w:p w14:paraId="3124DB5C" w14:textId="7F3E4A1E" w:rsidR="00AA3FE7" w:rsidRPr="00C06E54" w:rsidRDefault="00C06E54" w:rsidP="00C06E54">
      <w:pPr>
        <w:ind w:firstLineChars="0" w:firstLine="0"/>
        <w:jc w:val="center"/>
        <w:rPr>
          <w:rFonts w:hint="eastAsia"/>
          <w:sz w:val="28"/>
          <w:szCs w:val="28"/>
          <w:lang w:eastAsia="zh-CN" w:bidi="ar"/>
        </w:rPr>
      </w:pPr>
      <w:r w:rsidRPr="00C06E54">
        <w:rPr>
          <w:rFonts w:hint="eastAsia"/>
          <w:sz w:val="28"/>
          <w:szCs w:val="28"/>
          <w:lang w:eastAsia="zh-CN" w:bidi="ar"/>
        </w:rPr>
        <w:t>无线局域网设备清单</w:t>
      </w:r>
    </w:p>
    <w:p w14:paraId="441EAEC8" w14:textId="6A623A32" w:rsidR="003E156E" w:rsidRDefault="007E41DA" w:rsidP="007E41DA">
      <w:pPr>
        <w:pStyle w:val="1"/>
        <w:ind w:firstLine="640"/>
        <w:rPr>
          <w:rFonts w:hint="eastAsia"/>
        </w:rPr>
      </w:pPr>
      <w:r>
        <w:rPr>
          <w:rFonts w:hint="eastAsia"/>
        </w:rPr>
        <w:t>三、服务要求</w:t>
      </w:r>
    </w:p>
    <w:p w14:paraId="20042E8D" w14:textId="6D5D4199" w:rsidR="007E41DA" w:rsidRDefault="006A13B8" w:rsidP="00CD4FB4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保障采购人办公网络平稳运行并如期完成IPv6升级工作，确保相关设备符合网络安全等级保护要求</w:t>
      </w:r>
      <w:r w:rsidR="00277CB4">
        <w:rPr>
          <w:rFonts w:hint="eastAsia"/>
          <w:lang w:eastAsia="zh-CN"/>
        </w:rPr>
        <w:t>。</w:t>
      </w:r>
      <w:r w:rsidR="006E1EAB">
        <w:rPr>
          <w:rFonts w:hint="eastAsia"/>
          <w:lang w:eastAsia="zh-CN"/>
        </w:rPr>
        <w:t>对设备的相关操作应尽量安排在休息时间，防止影响采购人正常办公。</w:t>
      </w:r>
    </w:p>
    <w:p w14:paraId="2F8E2EAD" w14:textId="5549677E" w:rsidR="006A13B8" w:rsidRDefault="006A13B8" w:rsidP="00CD4FB4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供应商为本项目提供不少于8个无线局域网AP备件，故障替换或覆盖信号盲区的剩余备件，在服务期届满后交由采购人处置。服务期内超出使用8个AP备件的，其</w:t>
      </w:r>
      <w:r w:rsidR="005D4A2F">
        <w:rPr>
          <w:rFonts w:hint="eastAsia"/>
          <w:lang w:eastAsia="zh-CN"/>
        </w:rPr>
        <w:t>采购价格由双方协商决定。</w:t>
      </w:r>
    </w:p>
    <w:p w14:paraId="2D0439FB" w14:textId="0B148CB8" w:rsidR="00CD4FB4" w:rsidRDefault="00CD4FB4" w:rsidP="00CD4FB4">
      <w:pPr>
        <w:pStyle w:val="1"/>
        <w:ind w:firstLine="640"/>
        <w:rPr>
          <w:rFonts w:hint="eastAsia"/>
        </w:rPr>
      </w:pPr>
      <w:r>
        <w:rPr>
          <w:rFonts w:hint="eastAsia"/>
        </w:rPr>
        <w:t>四、商务要求</w:t>
      </w:r>
    </w:p>
    <w:p w14:paraId="45DE927D" w14:textId="4C3372BE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t>（一）服务期限</w:t>
      </w:r>
    </w:p>
    <w:p w14:paraId="359230F3" w14:textId="3323A6C2" w:rsidR="00CD4FB4" w:rsidRDefault="00CD4FB4" w:rsidP="00856AD1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预计服务期：2026年3月至2027年3月</w:t>
      </w:r>
      <w:r w:rsidR="00856AD1">
        <w:rPr>
          <w:rFonts w:hint="eastAsia"/>
          <w:lang w:eastAsia="zh-CN"/>
        </w:rPr>
        <w:t>（实际时间以合同中规定的服务期限为准）。</w:t>
      </w:r>
    </w:p>
    <w:p w14:paraId="5CC40BDF" w14:textId="35158603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t>（二）付款方式</w:t>
      </w:r>
    </w:p>
    <w:p w14:paraId="7180AC64" w14:textId="71C03462" w:rsidR="00CD4FB4" w:rsidRDefault="00CD4FB4" w:rsidP="00CD4FB4">
      <w:pPr>
        <w:ind w:firstLine="640"/>
        <w:rPr>
          <w:rFonts w:hint="eastAsia"/>
          <w:lang w:eastAsia="zh-CN"/>
        </w:rPr>
      </w:pPr>
      <w:r>
        <w:rPr>
          <w:rFonts w:hint="eastAsia"/>
          <w:lang w:eastAsia="zh-CN"/>
        </w:rPr>
        <w:t>签订合同后，采购人自收到供应商出具的首付款发票起，10个工作日内向供应商支付合同总金额的</w:t>
      </w:r>
      <w:r w:rsidR="005A564B">
        <w:rPr>
          <w:rFonts w:hint="eastAsia"/>
          <w:lang w:eastAsia="zh-CN"/>
        </w:rPr>
        <w:t>4</w:t>
      </w:r>
      <w:r>
        <w:rPr>
          <w:rFonts w:hint="eastAsia"/>
          <w:lang w:eastAsia="zh-CN"/>
        </w:rPr>
        <w:t>0%；服务期满半年，采购人自收到供应商出具的进度款发票起，10个工作日内向供应商支付合同总金额的</w:t>
      </w:r>
      <w:r w:rsidR="005A564B">
        <w:rPr>
          <w:rFonts w:hint="eastAsia"/>
          <w:lang w:eastAsia="zh-CN"/>
        </w:rPr>
        <w:t>5</w:t>
      </w:r>
      <w:r>
        <w:rPr>
          <w:rFonts w:hint="eastAsia"/>
          <w:lang w:eastAsia="zh-CN"/>
        </w:rPr>
        <w:t>0%；服务期满后进行验收，根据验收情况，采购人自收到供应商出具的进度款发票起，10个工作日内向支付相应尾款。</w:t>
      </w:r>
    </w:p>
    <w:p w14:paraId="6042A30F" w14:textId="1A3D95C4" w:rsidR="00CD4FB4" w:rsidRDefault="00CD4FB4" w:rsidP="00CD4FB4">
      <w:pPr>
        <w:pStyle w:val="2"/>
        <w:ind w:firstLine="640"/>
        <w:rPr>
          <w:rFonts w:hint="eastAsia"/>
        </w:rPr>
      </w:pPr>
      <w:r>
        <w:rPr>
          <w:rFonts w:hint="eastAsia"/>
        </w:rPr>
        <w:lastRenderedPageBreak/>
        <w:t>（三）项目验收</w:t>
      </w:r>
    </w:p>
    <w:p w14:paraId="43BA0304" w14:textId="1B7E8F3D" w:rsidR="00CD4FB4" w:rsidRPr="00CD4FB4" w:rsidRDefault="00CD4FB4" w:rsidP="005D4A2F">
      <w:pPr>
        <w:ind w:firstLine="640"/>
        <w:rPr>
          <w:rFonts w:hint="eastAsia"/>
          <w:lang w:eastAsia="zh-CN"/>
        </w:rPr>
      </w:pPr>
      <w:r>
        <w:rPr>
          <w:lang w:eastAsia="zh-CN"/>
        </w:rPr>
        <w:t>供应商和采购人在完成本项目运维服务工作后</w:t>
      </w:r>
      <w:r>
        <w:rPr>
          <w:rFonts w:hint="eastAsia"/>
          <w:lang w:eastAsia="zh-CN"/>
        </w:rPr>
        <w:t>1</w:t>
      </w:r>
      <w:r>
        <w:rPr>
          <w:lang w:eastAsia="zh-CN"/>
        </w:rPr>
        <w:t>个月内，应及时组织对本项目进行验收。供应商应将运维服务过程中各阶段的文档汇集成册交付采购人，以便采购人组织验收。</w:t>
      </w:r>
    </w:p>
    <w:sectPr w:rsidR="00CD4FB4" w:rsidRPr="00CD4FB4" w:rsidSect="00536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98" w:right="1474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EA1DD" w14:textId="77777777" w:rsidR="001B2CA6" w:rsidRDefault="001B2CA6" w:rsidP="003E156E">
      <w:pPr>
        <w:spacing w:line="240" w:lineRule="auto"/>
        <w:ind w:firstLine="640"/>
        <w:rPr>
          <w:rFonts w:hint="eastAsia"/>
        </w:rPr>
      </w:pPr>
      <w:r>
        <w:separator/>
      </w:r>
    </w:p>
  </w:endnote>
  <w:endnote w:type="continuationSeparator" w:id="0">
    <w:p w14:paraId="48E828A5" w14:textId="77777777" w:rsidR="001B2CA6" w:rsidRDefault="001B2CA6" w:rsidP="003E156E">
      <w:pPr>
        <w:spacing w:line="240" w:lineRule="auto"/>
        <w:ind w:firstLine="64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0000600000000000000"/>
    <w:charset w:val="86"/>
    <w:family w:val="auto"/>
    <w:pitch w:val="variable"/>
    <w:sig w:usb0="800002BF" w:usb1="184F6CF8" w:usb2="00000012" w:usb3="00000000" w:csb0="0016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88A1" w14:textId="77777777" w:rsidR="005367B1" w:rsidRDefault="005367B1">
    <w:pPr>
      <w:pStyle w:val="af0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8363594"/>
      <w:docPartObj>
        <w:docPartGallery w:val="Page Numbers (Bottom of Page)"/>
        <w:docPartUnique/>
      </w:docPartObj>
    </w:sdtPr>
    <w:sdtContent>
      <w:p w14:paraId="70C75C4F" w14:textId="21ED0E59" w:rsidR="005367B1" w:rsidRDefault="005367B1" w:rsidP="005367B1">
        <w:pPr>
          <w:pStyle w:val="af0"/>
          <w:ind w:firstLineChars="0" w:firstLine="0"/>
          <w:jc w:val="center"/>
          <w:rPr>
            <w:rFonts w:hint="eastAsia"/>
          </w:rPr>
        </w:pPr>
        <w:r w:rsidRPr="005367B1">
          <w:rPr>
            <w:sz w:val="28"/>
            <w:szCs w:val="28"/>
          </w:rPr>
          <w:fldChar w:fldCharType="begin"/>
        </w:r>
        <w:r w:rsidRPr="005367B1">
          <w:rPr>
            <w:sz w:val="28"/>
            <w:szCs w:val="28"/>
          </w:rPr>
          <w:instrText>PAGE   \* MERGEFORMAT</w:instrText>
        </w:r>
        <w:r w:rsidRPr="005367B1">
          <w:rPr>
            <w:sz w:val="28"/>
            <w:szCs w:val="28"/>
          </w:rPr>
          <w:fldChar w:fldCharType="separate"/>
        </w:r>
        <w:r w:rsidRPr="005367B1">
          <w:rPr>
            <w:sz w:val="28"/>
            <w:szCs w:val="28"/>
            <w:lang w:val="zh-CN" w:eastAsia="zh-CN"/>
          </w:rPr>
          <w:t>2</w:t>
        </w:r>
        <w:r w:rsidRPr="005367B1">
          <w:rPr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D4B8F" w14:textId="77777777" w:rsidR="005367B1" w:rsidRDefault="005367B1">
    <w:pPr>
      <w:pStyle w:val="af0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1E602" w14:textId="77777777" w:rsidR="001B2CA6" w:rsidRDefault="001B2CA6" w:rsidP="003E156E">
      <w:pPr>
        <w:spacing w:line="240" w:lineRule="auto"/>
        <w:ind w:firstLine="640"/>
        <w:rPr>
          <w:rFonts w:hint="eastAsia"/>
        </w:rPr>
      </w:pPr>
      <w:r>
        <w:separator/>
      </w:r>
    </w:p>
  </w:footnote>
  <w:footnote w:type="continuationSeparator" w:id="0">
    <w:p w14:paraId="0226F46F" w14:textId="77777777" w:rsidR="001B2CA6" w:rsidRDefault="001B2CA6" w:rsidP="003E156E">
      <w:pPr>
        <w:spacing w:line="240" w:lineRule="auto"/>
        <w:ind w:firstLine="64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9C85C" w14:textId="77777777" w:rsidR="005367B1" w:rsidRDefault="005367B1">
    <w:pPr>
      <w:pStyle w:val="ae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F184" w14:textId="77777777" w:rsidR="005367B1" w:rsidRDefault="005367B1">
    <w:pPr>
      <w:pStyle w:val="ae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07E5C" w14:textId="77777777" w:rsidR="005367B1" w:rsidRDefault="005367B1">
    <w:pPr>
      <w:pStyle w:val="ae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22905"/>
    <w:multiLevelType w:val="multilevel"/>
    <w:tmpl w:val="98CC42E6"/>
    <w:lvl w:ilvl="0">
      <w:start w:val="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6B0FC70"/>
    <w:multiLevelType w:val="singleLevel"/>
    <w:tmpl w:val="46B0FC70"/>
    <w:lvl w:ilvl="0">
      <w:start w:val="1"/>
      <w:numFmt w:val="decimal"/>
      <w:suff w:val="nothing"/>
      <w:lvlText w:val="%1）"/>
      <w:lvlJc w:val="left"/>
    </w:lvl>
  </w:abstractNum>
  <w:num w:numId="1" w16cid:durableId="1724714532">
    <w:abstractNumId w:val="0"/>
  </w:num>
  <w:num w:numId="2" w16cid:durableId="1767188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1B7"/>
    <w:rsid w:val="00116A93"/>
    <w:rsid w:val="001B2CA6"/>
    <w:rsid w:val="002666B7"/>
    <w:rsid w:val="00277CB4"/>
    <w:rsid w:val="002B0B78"/>
    <w:rsid w:val="003E156E"/>
    <w:rsid w:val="004811B7"/>
    <w:rsid w:val="005367B1"/>
    <w:rsid w:val="00567F1E"/>
    <w:rsid w:val="005A564B"/>
    <w:rsid w:val="005D4A2F"/>
    <w:rsid w:val="006A13B8"/>
    <w:rsid w:val="006E1EAB"/>
    <w:rsid w:val="007866AD"/>
    <w:rsid w:val="007E41DA"/>
    <w:rsid w:val="007F74BF"/>
    <w:rsid w:val="00811551"/>
    <w:rsid w:val="00856AD1"/>
    <w:rsid w:val="009278B6"/>
    <w:rsid w:val="009A0EB3"/>
    <w:rsid w:val="009B2F87"/>
    <w:rsid w:val="00A0589D"/>
    <w:rsid w:val="00A30AD1"/>
    <w:rsid w:val="00AA3FE7"/>
    <w:rsid w:val="00B23F3D"/>
    <w:rsid w:val="00BA704F"/>
    <w:rsid w:val="00C06E54"/>
    <w:rsid w:val="00C14C17"/>
    <w:rsid w:val="00CD4FB4"/>
    <w:rsid w:val="00D52541"/>
    <w:rsid w:val="00DE3D16"/>
    <w:rsid w:val="00F07740"/>
    <w:rsid w:val="00FC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ECE523"/>
  <w15:chartTrackingRefBased/>
  <w15:docId w15:val="{F818E0B7-921E-4503-9FF5-636B3580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6AD"/>
    <w:pPr>
      <w:kinsoku w:val="0"/>
      <w:autoSpaceDE w:val="0"/>
      <w:autoSpaceDN w:val="0"/>
      <w:adjustRightInd w:val="0"/>
      <w:snapToGrid w:val="0"/>
      <w:spacing w:line="560" w:lineRule="exact"/>
      <w:ind w:firstLineChars="200" w:firstLine="200"/>
      <w:jc w:val="both"/>
      <w:textAlignment w:val="baseline"/>
    </w:pPr>
    <w:rPr>
      <w:rFonts w:ascii="仿宋" w:eastAsia="仿宋" w:hAnsi="仿宋" w:cs="仿宋"/>
      <w:snapToGrid w:val="0"/>
      <w:color w:val="000000"/>
      <w:kern w:val="0"/>
      <w:sz w:val="32"/>
      <w:szCs w:val="3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E156E"/>
    <w:pPr>
      <w:keepNext/>
      <w:keepLines/>
      <w:widowControl w:val="0"/>
      <w:kinsoku/>
      <w:autoSpaceDE/>
      <w:autoSpaceDN/>
      <w:adjustRightInd/>
      <w:snapToGrid/>
      <w:textAlignment w:val="auto"/>
      <w:outlineLvl w:val="0"/>
    </w:pPr>
    <w:rPr>
      <w:rFonts w:ascii="黑体" w:eastAsia="黑体" w:hAnsi="黑体" w:cs="黑体"/>
      <w:snapToGrid/>
      <w:color w:val="auto"/>
      <w:kern w:val="2"/>
      <w:lang w:eastAsia="zh-CN"/>
    </w:rPr>
  </w:style>
  <w:style w:type="paragraph" w:styleId="2">
    <w:name w:val="heading 2"/>
    <w:basedOn w:val="a"/>
    <w:next w:val="a"/>
    <w:link w:val="20"/>
    <w:uiPriority w:val="9"/>
    <w:unhideWhenUsed/>
    <w:qFormat/>
    <w:rsid w:val="003E156E"/>
    <w:pPr>
      <w:keepNext/>
      <w:keepLines/>
      <w:widowControl w:val="0"/>
      <w:kinsoku/>
      <w:autoSpaceDE/>
      <w:autoSpaceDN/>
      <w:adjustRightInd/>
      <w:snapToGrid/>
      <w:textAlignment w:val="auto"/>
      <w:outlineLvl w:val="1"/>
    </w:pPr>
    <w:rPr>
      <w:rFonts w:ascii="楷体" w:eastAsia="楷体" w:hAnsi="楷体" w:cs="楷体"/>
      <w:snapToGrid/>
      <w:color w:val="auto"/>
      <w:kern w:val="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B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B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B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B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E156E"/>
    <w:rPr>
      <w:rFonts w:ascii="黑体" w:eastAsia="黑体" w:hAnsi="黑体" w:cs="黑体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3E156E"/>
    <w:rPr>
      <w:rFonts w:ascii="楷体" w:eastAsia="楷体" w:hAnsi="楷体" w:cs="楷体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481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811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811B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811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811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811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811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qFormat/>
    <w:rsid w:val="003E156E"/>
    <w:pPr>
      <w:widowControl w:val="0"/>
      <w:kinsoku/>
      <w:autoSpaceDE/>
      <w:autoSpaceDN/>
      <w:adjustRightInd/>
      <w:snapToGrid/>
      <w:ind w:firstLineChars="0" w:firstLine="0"/>
      <w:contextualSpacing/>
      <w:jc w:val="center"/>
      <w:textAlignment w:val="auto"/>
    </w:pPr>
    <w:rPr>
      <w:rFonts w:ascii="方正小标宋简体" w:eastAsia="方正小标宋简体" w:hAnsi="方正小标宋简体" w:cstheme="majorBidi"/>
      <w:snapToGrid/>
      <w:color w:val="auto"/>
      <w:spacing w:val="-10"/>
      <w:kern w:val="28"/>
      <w:sz w:val="44"/>
      <w:szCs w:val="56"/>
      <w:lang w:eastAsia="zh-CN"/>
    </w:rPr>
  </w:style>
  <w:style w:type="character" w:customStyle="1" w:styleId="a4">
    <w:name w:val="标题 字符"/>
    <w:basedOn w:val="a0"/>
    <w:link w:val="a3"/>
    <w:rsid w:val="003E156E"/>
    <w:rPr>
      <w:rFonts w:ascii="方正小标宋简体" w:eastAsia="方正小标宋简体" w:hAnsi="方正小标宋简体" w:cstheme="majorBidi"/>
      <w:spacing w:val="-10"/>
      <w:kern w:val="28"/>
      <w:sz w:val="44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1B7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811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811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811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811B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811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81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811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811B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E156E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E156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E156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E156E"/>
    <w:rPr>
      <w:sz w:val="18"/>
      <w:szCs w:val="18"/>
    </w:rPr>
  </w:style>
  <w:style w:type="paragraph" w:styleId="af2">
    <w:name w:val="Body Text"/>
    <w:link w:val="af3"/>
    <w:semiHidden/>
    <w:qFormat/>
    <w:rsid w:val="003E156E"/>
    <w:pPr>
      <w:widowControl w:val="0"/>
      <w:adjustRightInd w:val="0"/>
      <w:spacing w:before="100" w:after="100" w:line="300" w:lineRule="auto"/>
      <w:ind w:firstLineChars="200" w:firstLine="1044"/>
      <w:jc w:val="both"/>
    </w:pPr>
    <w:rPr>
      <w:rFonts w:ascii="Times New Roman" w:eastAsia="宋体" w:hAnsi="Times New Roman" w:cs="Times New Roman"/>
      <w:sz w:val="24"/>
      <w:szCs w:val="24"/>
    </w:rPr>
  </w:style>
  <w:style w:type="character" w:customStyle="1" w:styleId="af3">
    <w:name w:val="正文文本 字符"/>
    <w:basedOn w:val="a0"/>
    <w:link w:val="af2"/>
    <w:semiHidden/>
    <w:rsid w:val="003E156E"/>
    <w:rPr>
      <w:rFonts w:ascii="Times New Roman" w:eastAsia="宋体" w:hAnsi="Times New Roman" w:cs="Times New Roman"/>
      <w:sz w:val="24"/>
      <w:szCs w:val="24"/>
    </w:rPr>
  </w:style>
  <w:style w:type="table" w:styleId="af4">
    <w:name w:val="Table Grid"/>
    <w:basedOn w:val="a1"/>
    <w:qFormat/>
    <w:rsid w:val="00B23F3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812</Words>
  <Characters>1064</Characters>
  <Application>Microsoft Office Word</Application>
  <DocSecurity>0</DocSecurity>
  <Lines>118</Lines>
  <Paragraphs>170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easycola lee</dc:creator>
  <cp:keywords/>
  <dc:description/>
  <cp:lastModifiedBy>easycola lee</cp:lastModifiedBy>
  <cp:revision>10</cp:revision>
  <dcterms:created xsi:type="dcterms:W3CDTF">2026-03-12T03:19:00Z</dcterms:created>
  <dcterms:modified xsi:type="dcterms:W3CDTF">2026-03-16T02:52:00Z</dcterms:modified>
</cp:coreProperties>
</file>