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rFonts w:hint="eastAsia"/>
          <w:sz w:val="30"/>
          <w:szCs w:val="30"/>
        </w:rPr>
      </w:pPr>
      <w:bookmarkStart w:id="0" w:name="OLE_LINK2"/>
      <w:r>
        <w:rPr>
          <w:rFonts w:hint="eastAsia"/>
          <w:sz w:val="30"/>
          <w:szCs w:val="30"/>
          <w:lang w:val="en-US" w:eastAsia="zh-CN"/>
        </w:rPr>
        <w:t>武汉市高中阶段学校招生考试综合平台</w:t>
      </w:r>
      <w:r>
        <w:rPr>
          <w:rFonts w:hint="eastAsia"/>
          <w:sz w:val="30"/>
          <w:szCs w:val="30"/>
        </w:rPr>
        <w:t>运维服务采购需求</w:t>
      </w:r>
    </w:p>
    <w:bookmarkEnd w:id="0"/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/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项目概况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default" w:ascii="宋体" w:hAnsi="宋体" w:eastAsia="宋体"/>
          <w:sz w:val="24"/>
          <w:szCs w:val="24"/>
          <w:lang w:val="en-US"/>
        </w:rPr>
      </w:pPr>
      <w:r>
        <w:rPr>
          <w:rFonts w:hint="eastAsia" w:ascii="宋体" w:hAnsi="宋体" w:eastAsia="宋体"/>
          <w:sz w:val="24"/>
          <w:szCs w:val="24"/>
          <w:lang w:val="zh-CN"/>
        </w:rPr>
        <w:t>项目名称：武汉市高中阶段学校招生考试综合平台运维服务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项目</w:t>
      </w:r>
      <w:bookmarkStart w:id="1" w:name="_GoBack"/>
      <w:bookmarkEnd w:id="1"/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服务有效期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自签订合同之日起</w:t>
      </w:r>
      <w:r>
        <w:rPr>
          <w:rFonts w:hint="eastAsia" w:ascii="宋体" w:hAnsi="宋体" w:eastAsia="宋体"/>
          <w:sz w:val="24"/>
          <w:szCs w:val="24"/>
        </w:rPr>
        <w:t>，服务期壹年。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总体服务内容</w:t>
      </w:r>
    </w:p>
    <w:p>
      <w:pPr>
        <w:spacing w:line="360" w:lineRule="auto"/>
        <w:ind w:firstLine="42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中招综合管理平台包含报名模块、缴费模块、考务模块、成绩管理、计划模块、信息报送、志愿填报、模拟划线、成绩公示、招生录取、电子档案。提供网上报名、志愿填报、志愿管理、考场编排、考务资料打印、信息报送、成绩合成、成绩查询、录取查询、招生录取、中职平行志愿等工作的技术支持服务。系统性能满足不低于10万基础用户、高并发需求保证、性能需求保证。提供数据库运维服务，通过性能调整、数据库优化等手段，保障数据管理和应用的稳定性及安全性。此外，还需提供数据统计服务和完善系统功能，开展优化及新功能开发等服务工作，以满足相关软件系统需求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具体</w:t>
      </w:r>
      <w:r>
        <w:rPr>
          <w:rFonts w:hint="eastAsia"/>
          <w:sz w:val="24"/>
          <w:szCs w:val="24"/>
        </w:rPr>
        <w:t>内容</w:t>
      </w:r>
      <w:r>
        <w:rPr>
          <w:rFonts w:hint="eastAsia"/>
          <w:sz w:val="24"/>
          <w:szCs w:val="24"/>
          <w:lang w:val="en-US" w:eastAsia="zh-CN"/>
        </w:rPr>
        <w:t>及要求</w:t>
      </w:r>
    </w:p>
    <w:tbl>
      <w:tblPr>
        <w:tblStyle w:val="13"/>
        <w:tblW w:w="9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417"/>
        <w:gridCol w:w="2181"/>
        <w:gridCol w:w="3489"/>
        <w:gridCol w:w="12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服务方式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服务时效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远程服务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中考报名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中考报名期间，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2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中考缴费（含开发、服务）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缴费平台变更后中招平台缴费模块开发，并提供</w:t>
            </w:r>
            <w:r>
              <w:rPr>
                <w:rFonts w:hint="eastAsia" w:ascii="仿宋" w:hAnsi="仿宋" w:eastAsia="仿宋" w:cs="宋体"/>
                <w:sz w:val="24"/>
              </w:rPr>
              <w:t>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3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志愿填报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志愿填报期间，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4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考场编排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考场编排期间，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5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考务资料打印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考务资料打印期间，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和技术支持，并及时相应考务资料样式变更需求。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6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信息报送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信息报送期间，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7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成绩管理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成绩管理期间，</w:t>
            </w:r>
            <w:r>
              <w:rPr>
                <w:rFonts w:hint="eastAsia" w:ascii="仿宋" w:hAnsi="仿宋" w:eastAsia="仿宋" w:cs="宋体"/>
                <w:sz w:val="24"/>
              </w:rPr>
              <w:t>提供远程运维服务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和技术支持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8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成绩合成、公示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成绩合成、公示期间，提供2名技术人员现场服务（不可抗力除外）。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1.9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投档录取、中职平行志愿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投档录取期间，提供2名技术人员现场服务（不可抗力除外）。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2</w:t>
            </w:r>
          </w:p>
        </w:tc>
        <w:tc>
          <w:tcPr>
            <w:tcW w:w="1417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服务类别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驻场服务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培训指导服务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.3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错误数据修正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人为操作错误</w:t>
            </w:r>
            <w:r>
              <w:rPr>
                <w:rFonts w:hint="eastAsia" w:ascii="仿宋" w:hAnsi="仿宋" w:eastAsia="仿宋" w:cs="宋体"/>
                <w:sz w:val="24"/>
                <w:lang w:eastAsia="zh-CN"/>
              </w:rPr>
              <w:t>或上报基础数据</w:t>
            </w:r>
            <w:r>
              <w:rPr>
                <w:rFonts w:hint="eastAsia" w:ascii="仿宋" w:hAnsi="仿宋" w:eastAsia="仿宋" w:cs="宋体"/>
                <w:sz w:val="24"/>
              </w:rPr>
              <w:t>的数据修正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.4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数据提取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根据管理需求，临时或紧急提取数据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.5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数据统计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default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协助用户进行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数据统计、按需求完成数据报表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6</w:t>
            </w:r>
          </w:p>
        </w:tc>
        <w:tc>
          <w:tcPr>
            <w:tcW w:w="1417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程序缺陷修正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7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软件修改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功能完善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以已存在软件功能为基础，对软件进行完善、扩展；或者软件接口新增或调试已有接口，自采购方提交需求给供货方之日起，至采购方确认供货方交付的需求时止，交付时长不超过20天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8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功能增加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所提需求为新增功能点。自采购方提交需求给供货方之日起，至采购方确认供货方交付的需求时止。一般需求交付时长不超过1个月，紧急需求交付时长不超过10天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小于1个月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9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部署服务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测试服务器</w:t>
            </w:r>
            <w:r>
              <w:rPr>
                <w:rFonts w:hint="eastAsia" w:ascii="仿宋" w:hAnsi="仿宋" w:eastAsia="仿宋" w:cs="宋体"/>
                <w:sz w:val="24"/>
              </w:rPr>
              <w:t>部署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测试</w:t>
            </w:r>
            <w:r>
              <w:rPr>
                <w:rFonts w:hint="eastAsia" w:ascii="仿宋" w:hAnsi="仿宋" w:eastAsia="仿宋" w:cs="宋体"/>
                <w:sz w:val="24"/>
              </w:rPr>
              <w:t>数据库服务器、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测试</w:t>
            </w:r>
            <w:r>
              <w:rPr>
                <w:rFonts w:hint="eastAsia" w:ascii="仿宋" w:hAnsi="仿宋" w:eastAsia="仿宋" w:cs="宋体"/>
                <w:sz w:val="24"/>
              </w:rPr>
              <w:t>应用服务器部署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0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正式</w:t>
            </w:r>
            <w:r>
              <w:rPr>
                <w:rFonts w:hint="eastAsia" w:ascii="仿宋" w:hAnsi="仿宋" w:eastAsia="仿宋" w:cs="宋体"/>
                <w:sz w:val="24"/>
              </w:rPr>
              <w:t>服务器部署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正式</w:t>
            </w:r>
            <w:r>
              <w:rPr>
                <w:rFonts w:hint="eastAsia" w:ascii="仿宋" w:hAnsi="仿宋" w:eastAsia="仿宋" w:cs="宋体"/>
                <w:sz w:val="24"/>
              </w:rPr>
              <w:t>数据库服务器、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正式</w:t>
            </w:r>
            <w:r>
              <w:rPr>
                <w:rFonts w:hint="eastAsia" w:ascii="仿宋" w:hAnsi="仿宋" w:eastAsia="仿宋" w:cs="宋体"/>
                <w:sz w:val="24"/>
              </w:rPr>
              <w:t>应用服务器部署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应急服务</w:t>
            </w: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重大问题远程不间断处理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2小时内解决用户问题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2</w:t>
            </w:r>
          </w:p>
        </w:tc>
        <w:tc>
          <w:tcPr>
            <w:tcW w:w="1417" w:type="dxa"/>
            <w:vMerge w:val="continue"/>
            <w:vAlign w:val="center"/>
          </w:tcPr>
          <w:p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重大问题紧急现场时效</w:t>
            </w:r>
          </w:p>
        </w:tc>
        <w:tc>
          <w:tcPr>
            <w:tcW w:w="3489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核心服务器宕机、数据库损坏、严重数据安全隐患，提供现场服务</w:t>
            </w:r>
          </w:p>
        </w:tc>
        <w:tc>
          <w:tcPr>
            <w:tcW w:w="1248" w:type="dxa"/>
            <w:vAlign w:val="center"/>
          </w:tcPr>
          <w:p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其他</w:t>
      </w:r>
    </w:p>
    <w:p>
      <w:pPr>
        <w:spacing w:line="360" w:lineRule="auto"/>
        <w:ind w:firstLine="42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本项目维护范围包括网上报名、志愿填报、志愿管理、考场编排、考务资料打印、信息报送、成绩合成、成绩查询、录取查询、招生录取、中职平行志愿填报及投档。</w:t>
      </w:r>
    </w:p>
    <w:p>
      <w:pPr>
        <w:spacing w:line="360" w:lineRule="auto"/>
        <w:ind w:firstLine="42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在合同期内，采购方提交的的需求（含功能完善、功能增加、报表定制、接口开发与调试）按开发内容评估实际工作量，工期小于5个工作日的免费开发实施。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验收</w:t>
      </w:r>
    </w:p>
    <w:p>
      <w:pPr>
        <w:spacing w:line="360" w:lineRule="auto"/>
        <w:ind w:firstLine="42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验收标准：达到项目建设目标，完成了合同规定的任务，供货方提供1次运维服务报告，采购方确认签字，考核付款。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中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6053DA"/>
    <w:multiLevelType w:val="multilevel"/>
    <w:tmpl w:val="626053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68374C8D"/>
    <w:multiLevelType w:val="multilevel"/>
    <w:tmpl w:val="68374C8D"/>
    <w:lvl w:ilvl="0" w:tentative="0">
      <w:start w:val="1"/>
      <w:numFmt w:val="chineseCountingThousand"/>
      <w:pStyle w:val="2"/>
      <w:suff w:val="space"/>
      <w:lvlText w:val="%1、"/>
      <w:lvlJc w:val="left"/>
      <w:pPr>
        <w:ind w:left="0" w:firstLine="0"/>
      </w:pPr>
      <w:rPr>
        <w:rFonts w:cs="Times New Roman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decimal"/>
      <w:pStyle w:val="3"/>
      <w:isLgl/>
      <w:suff w:val="space"/>
      <w:lvlText w:val="%1.%2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4"/>
      <w:isLgl/>
      <w:suff w:val="space"/>
      <w:lvlText w:val="%1.%2.%3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5"/>
      <w:isLgl/>
      <w:suff w:val="space"/>
      <w:lvlText w:val="%1.%2.%3.%4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6"/>
      <w:isLgl/>
      <w:suff w:val="space"/>
      <w:lvlText w:val="%1.%2.%3.%4.%5."/>
      <w:lvlJc w:val="left"/>
      <w:pPr>
        <w:ind w:left="0" w:firstLine="0"/>
      </w:pPr>
      <w:rPr>
        <w:rFonts w:hint="eastAsia" w:eastAsia="宋体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isLgl/>
      <w:suff w:val="space"/>
      <w:lvlText w:val="%1.%2.%3.%4.%5.%6."/>
      <w:lvlJc w:val="left"/>
      <w:pPr>
        <w:ind w:left="0" w:firstLine="0"/>
      </w:pPr>
      <w:rPr>
        <w:rFonts w:hint="eastAsia" w:eastAsia="宋体"/>
        <w:b/>
        <w:i w:val="0"/>
        <w:strike w:val="0"/>
        <w:dstrike w:val="0"/>
        <w:sz w:val="30"/>
        <w:vertAlign w:val="baseline"/>
      </w:rPr>
    </w:lvl>
    <w:lvl w:ilvl="6" w:tentative="0">
      <w:start w:val="1"/>
      <w:numFmt w:val="decimal"/>
      <w:isLgl/>
      <w:suff w:val="space"/>
      <w:lvlText w:val="%1.%2.%3.%4.%5.%6.%7."/>
      <w:lvlJc w:val="left"/>
      <w:pPr>
        <w:ind w:left="0" w:firstLine="0"/>
      </w:pPr>
      <w:rPr>
        <w:rFonts w:hint="eastAsia" w:eastAsia="宋体"/>
        <w:b/>
        <w:i w:val="0"/>
        <w:sz w:val="30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A92"/>
    <w:rsid w:val="00010A38"/>
    <w:rsid w:val="00081009"/>
    <w:rsid w:val="000D087C"/>
    <w:rsid w:val="000D6577"/>
    <w:rsid w:val="001023BE"/>
    <w:rsid w:val="00112AAE"/>
    <w:rsid w:val="00150FF0"/>
    <w:rsid w:val="0016695A"/>
    <w:rsid w:val="0017670B"/>
    <w:rsid w:val="00176ACB"/>
    <w:rsid w:val="00177DE5"/>
    <w:rsid w:val="00195F61"/>
    <w:rsid w:val="001A5BAD"/>
    <w:rsid w:val="001C5472"/>
    <w:rsid w:val="00222D4B"/>
    <w:rsid w:val="00275606"/>
    <w:rsid w:val="002B2448"/>
    <w:rsid w:val="002D2436"/>
    <w:rsid w:val="002D6470"/>
    <w:rsid w:val="00321857"/>
    <w:rsid w:val="003A7707"/>
    <w:rsid w:val="00433986"/>
    <w:rsid w:val="00444556"/>
    <w:rsid w:val="00444C1C"/>
    <w:rsid w:val="00455930"/>
    <w:rsid w:val="004717AE"/>
    <w:rsid w:val="004F3C08"/>
    <w:rsid w:val="004F7407"/>
    <w:rsid w:val="00505032"/>
    <w:rsid w:val="00536447"/>
    <w:rsid w:val="0055680E"/>
    <w:rsid w:val="00564243"/>
    <w:rsid w:val="00570CD7"/>
    <w:rsid w:val="00585808"/>
    <w:rsid w:val="0059097C"/>
    <w:rsid w:val="005B03A7"/>
    <w:rsid w:val="005C5B7C"/>
    <w:rsid w:val="006018EC"/>
    <w:rsid w:val="006755A6"/>
    <w:rsid w:val="0068014E"/>
    <w:rsid w:val="006829A9"/>
    <w:rsid w:val="006D5139"/>
    <w:rsid w:val="006E7F98"/>
    <w:rsid w:val="00706A5C"/>
    <w:rsid w:val="00752F85"/>
    <w:rsid w:val="00773A92"/>
    <w:rsid w:val="0077445E"/>
    <w:rsid w:val="007A1C33"/>
    <w:rsid w:val="007E38AB"/>
    <w:rsid w:val="00834A89"/>
    <w:rsid w:val="00842F00"/>
    <w:rsid w:val="008858CA"/>
    <w:rsid w:val="008929B3"/>
    <w:rsid w:val="008A43E9"/>
    <w:rsid w:val="008E68FD"/>
    <w:rsid w:val="0092744F"/>
    <w:rsid w:val="0093192F"/>
    <w:rsid w:val="00953AE8"/>
    <w:rsid w:val="00960309"/>
    <w:rsid w:val="009E4FBD"/>
    <w:rsid w:val="009E5004"/>
    <w:rsid w:val="00A23421"/>
    <w:rsid w:val="00A27F80"/>
    <w:rsid w:val="00A737FD"/>
    <w:rsid w:val="00A82B6B"/>
    <w:rsid w:val="00AA2C4A"/>
    <w:rsid w:val="00B73A9B"/>
    <w:rsid w:val="00B773AC"/>
    <w:rsid w:val="00BD605A"/>
    <w:rsid w:val="00BF3C19"/>
    <w:rsid w:val="00BF66BA"/>
    <w:rsid w:val="00C24CC3"/>
    <w:rsid w:val="00C84032"/>
    <w:rsid w:val="00D12360"/>
    <w:rsid w:val="00D20B4D"/>
    <w:rsid w:val="00D246D3"/>
    <w:rsid w:val="00D33570"/>
    <w:rsid w:val="00D94966"/>
    <w:rsid w:val="00DB4168"/>
    <w:rsid w:val="00DF17C8"/>
    <w:rsid w:val="00E00201"/>
    <w:rsid w:val="00E221F0"/>
    <w:rsid w:val="00E33BE1"/>
    <w:rsid w:val="00E34D96"/>
    <w:rsid w:val="00EE55D6"/>
    <w:rsid w:val="00FD43D9"/>
    <w:rsid w:val="01BB3CD7"/>
    <w:rsid w:val="024912E2"/>
    <w:rsid w:val="02BE3A7E"/>
    <w:rsid w:val="06500FC9"/>
    <w:rsid w:val="0781367C"/>
    <w:rsid w:val="0B81389B"/>
    <w:rsid w:val="0CB35CD6"/>
    <w:rsid w:val="0E0B1B42"/>
    <w:rsid w:val="0F625791"/>
    <w:rsid w:val="0FFF1232"/>
    <w:rsid w:val="10926202"/>
    <w:rsid w:val="10DB57FB"/>
    <w:rsid w:val="110E1653"/>
    <w:rsid w:val="11965BC6"/>
    <w:rsid w:val="11B85B3D"/>
    <w:rsid w:val="11F71F3A"/>
    <w:rsid w:val="12CA5B28"/>
    <w:rsid w:val="13CB5FFB"/>
    <w:rsid w:val="165D4F05"/>
    <w:rsid w:val="17836BED"/>
    <w:rsid w:val="18C23298"/>
    <w:rsid w:val="1B32070E"/>
    <w:rsid w:val="1E371196"/>
    <w:rsid w:val="1FFE32B4"/>
    <w:rsid w:val="201467E6"/>
    <w:rsid w:val="20F87D04"/>
    <w:rsid w:val="2277734E"/>
    <w:rsid w:val="227B684D"/>
    <w:rsid w:val="288812DF"/>
    <w:rsid w:val="28DC615D"/>
    <w:rsid w:val="2D340315"/>
    <w:rsid w:val="2D5269EE"/>
    <w:rsid w:val="2D964B2C"/>
    <w:rsid w:val="2E2F6D2F"/>
    <w:rsid w:val="34403A44"/>
    <w:rsid w:val="358C3A49"/>
    <w:rsid w:val="366F23BE"/>
    <w:rsid w:val="38726196"/>
    <w:rsid w:val="3A105C66"/>
    <w:rsid w:val="3A345DF9"/>
    <w:rsid w:val="3D98669F"/>
    <w:rsid w:val="3DF5764D"/>
    <w:rsid w:val="3E0D0E3B"/>
    <w:rsid w:val="4081341A"/>
    <w:rsid w:val="4090365D"/>
    <w:rsid w:val="424B3CDF"/>
    <w:rsid w:val="433429C6"/>
    <w:rsid w:val="43525542"/>
    <w:rsid w:val="441822E7"/>
    <w:rsid w:val="442962A2"/>
    <w:rsid w:val="44867251"/>
    <w:rsid w:val="44C77869"/>
    <w:rsid w:val="45E22BAD"/>
    <w:rsid w:val="47044DA5"/>
    <w:rsid w:val="4780267D"/>
    <w:rsid w:val="479C322F"/>
    <w:rsid w:val="4CC72AFC"/>
    <w:rsid w:val="52C84ED8"/>
    <w:rsid w:val="534A1D91"/>
    <w:rsid w:val="546450D5"/>
    <w:rsid w:val="56B22127"/>
    <w:rsid w:val="57482A8C"/>
    <w:rsid w:val="57AA2DFF"/>
    <w:rsid w:val="57BD0F28"/>
    <w:rsid w:val="5A5F5A54"/>
    <w:rsid w:val="5A8B33BB"/>
    <w:rsid w:val="5B7976B8"/>
    <w:rsid w:val="5CE45005"/>
    <w:rsid w:val="5FCA085A"/>
    <w:rsid w:val="6256605D"/>
    <w:rsid w:val="63116428"/>
    <w:rsid w:val="63C74D38"/>
    <w:rsid w:val="63E94CAF"/>
    <w:rsid w:val="644C7C86"/>
    <w:rsid w:val="65DC2D1D"/>
    <w:rsid w:val="65F52031"/>
    <w:rsid w:val="67D363A2"/>
    <w:rsid w:val="6AEE4BCE"/>
    <w:rsid w:val="6C4E249B"/>
    <w:rsid w:val="702E6882"/>
    <w:rsid w:val="712D08D1"/>
    <w:rsid w:val="733810E6"/>
    <w:rsid w:val="759C6025"/>
    <w:rsid w:val="7677439C"/>
    <w:rsid w:val="76C84BF7"/>
    <w:rsid w:val="7A287E87"/>
    <w:rsid w:val="7F71407E"/>
    <w:rsid w:val="7FF8479F"/>
    <w:rsid w:val="DEADC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22" w:semiHidden="0" w:name="Strong"/>
    <w:lsdException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widowControl/>
      <w:numPr>
        <w:ilvl w:val="0"/>
        <w:numId w:val="1"/>
      </w:numPr>
      <w:wordWrap w:val="0"/>
      <w:spacing w:line="360" w:lineRule="auto"/>
      <w:jc w:val="left"/>
      <w:outlineLvl w:val="0"/>
    </w:pPr>
    <w:rPr>
      <w:rFonts w:ascii="宋体" w:hAnsi="宋体" w:eastAsia="宋体" w:cs="Times New Roman"/>
      <w:b/>
      <w:bCs/>
      <w:color w:val="000000"/>
      <w:kern w:val="48"/>
      <w:sz w:val="30"/>
      <w:szCs w:val="36"/>
      <w:lang w:val="zh-CN"/>
    </w:rPr>
  </w:style>
  <w:style w:type="paragraph" w:styleId="3">
    <w:name w:val="heading 2"/>
    <w:basedOn w:val="1"/>
    <w:next w:val="1"/>
    <w:link w:val="18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宋体" w:hAnsi="宋体" w:eastAsia="宋体" w:cstheme="majorBidi"/>
      <w:b/>
      <w:bCs/>
      <w:sz w:val="30"/>
      <w:szCs w:val="32"/>
    </w:rPr>
  </w:style>
  <w:style w:type="paragraph" w:styleId="4">
    <w:name w:val="heading 3"/>
    <w:basedOn w:val="1"/>
    <w:next w:val="1"/>
    <w:link w:val="19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宋体" w:hAnsi="宋体" w:eastAsia="宋体"/>
      <w:b/>
      <w:bCs/>
      <w:sz w:val="30"/>
      <w:szCs w:val="32"/>
    </w:rPr>
  </w:style>
  <w:style w:type="paragraph" w:styleId="5">
    <w:name w:val="heading 4"/>
    <w:basedOn w:val="1"/>
    <w:next w:val="1"/>
    <w:link w:val="20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宋体" w:hAnsi="宋体" w:eastAsia="宋体" w:cstheme="majorBidi"/>
      <w:b/>
      <w:bCs/>
      <w:sz w:val="30"/>
      <w:szCs w:val="28"/>
    </w:rPr>
  </w:style>
  <w:style w:type="paragraph" w:styleId="6">
    <w:name w:val="heading 5"/>
    <w:basedOn w:val="1"/>
    <w:next w:val="1"/>
    <w:link w:val="21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rFonts w:ascii="宋体" w:hAnsi="宋体" w:eastAsia="宋体"/>
      <w:b/>
      <w:bCs/>
      <w:sz w:val="30"/>
      <w:szCs w:val="28"/>
    </w:rPr>
  </w:style>
  <w:style w:type="paragraph" w:styleId="7">
    <w:name w:val="heading 6"/>
    <w:basedOn w:val="1"/>
    <w:next w:val="1"/>
    <w:link w:val="22"/>
    <w:qFormat/>
    <w:uiPriority w:val="0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3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annotation text"/>
    <w:basedOn w:val="1"/>
    <w:semiHidden/>
    <w:unhideWhenUsed/>
    <w:qFormat/>
    <w:uiPriority w:val="99"/>
    <w:pPr>
      <w:jc w:val="left"/>
    </w:pPr>
  </w:style>
  <w:style w:type="paragraph" w:styleId="10">
    <w:name w:val="Body Text Indent"/>
    <w:basedOn w:val="1"/>
    <w:link w:val="24"/>
    <w:semiHidden/>
    <w:unhideWhenUsed/>
    <w:qFormat/>
    <w:uiPriority w:val="0"/>
    <w:pPr>
      <w:spacing w:after="120"/>
      <w:ind w:left="420" w:leftChars="200"/>
    </w:pPr>
    <w:rPr>
      <w:rFonts w:ascii="Calibri" w:hAnsi="Calibri" w:eastAsia="宋体" w:cs="Times New Roman"/>
      <w:sz w:val="28"/>
      <w:szCs w:val="20"/>
    </w:rPr>
  </w:style>
  <w:style w:type="paragraph" w:styleId="11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0"/>
    <w:rPr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1 字符"/>
    <w:basedOn w:val="15"/>
    <w:qFormat/>
    <w:uiPriority w:val="9"/>
    <w:rPr>
      <w:b/>
      <w:bCs/>
      <w:kern w:val="44"/>
      <w:sz w:val="44"/>
      <w:szCs w:val="44"/>
    </w:rPr>
  </w:style>
  <w:style w:type="character" w:customStyle="1" w:styleId="17">
    <w:name w:val="标题 1 字符1"/>
    <w:link w:val="2"/>
    <w:qFormat/>
    <w:uiPriority w:val="0"/>
    <w:rPr>
      <w:rFonts w:ascii="宋体" w:hAnsi="宋体" w:eastAsia="宋体" w:cs="Times New Roman"/>
      <w:b/>
      <w:bCs/>
      <w:color w:val="000000"/>
      <w:kern w:val="48"/>
      <w:sz w:val="30"/>
      <w:szCs w:val="36"/>
      <w:lang w:val="zh-CN"/>
    </w:rPr>
  </w:style>
  <w:style w:type="character" w:customStyle="1" w:styleId="18">
    <w:name w:val="标题 2 字符"/>
    <w:basedOn w:val="15"/>
    <w:link w:val="3"/>
    <w:qFormat/>
    <w:uiPriority w:val="0"/>
    <w:rPr>
      <w:rFonts w:ascii="宋体" w:hAnsi="宋体" w:eastAsia="宋体" w:cstheme="majorBidi"/>
      <w:b/>
      <w:bCs/>
      <w:sz w:val="30"/>
      <w:szCs w:val="32"/>
    </w:rPr>
  </w:style>
  <w:style w:type="character" w:customStyle="1" w:styleId="19">
    <w:name w:val="标题 3 字符"/>
    <w:basedOn w:val="15"/>
    <w:link w:val="4"/>
    <w:qFormat/>
    <w:uiPriority w:val="0"/>
    <w:rPr>
      <w:rFonts w:ascii="宋体" w:hAnsi="宋体" w:eastAsia="宋体"/>
      <w:b/>
      <w:bCs/>
      <w:sz w:val="30"/>
      <w:szCs w:val="32"/>
    </w:rPr>
  </w:style>
  <w:style w:type="character" w:customStyle="1" w:styleId="20">
    <w:name w:val="标题 4 字符"/>
    <w:basedOn w:val="15"/>
    <w:link w:val="5"/>
    <w:qFormat/>
    <w:uiPriority w:val="0"/>
    <w:rPr>
      <w:rFonts w:ascii="宋体" w:hAnsi="宋体" w:eastAsia="宋体" w:cstheme="majorBidi"/>
      <w:b/>
      <w:bCs/>
      <w:sz w:val="30"/>
      <w:szCs w:val="28"/>
    </w:rPr>
  </w:style>
  <w:style w:type="character" w:customStyle="1" w:styleId="21">
    <w:name w:val="标题 5 字符"/>
    <w:basedOn w:val="15"/>
    <w:link w:val="6"/>
    <w:qFormat/>
    <w:uiPriority w:val="0"/>
    <w:rPr>
      <w:rFonts w:ascii="宋体" w:hAnsi="宋体" w:eastAsia="宋体"/>
      <w:b/>
      <w:bCs/>
      <w:sz w:val="30"/>
      <w:szCs w:val="28"/>
    </w:rPr>
  </w:style>
  <w:style w:type="character" w:customStyle="1" w:styleId="22">
    <w:name w:val="标题 6 字符"/>
    <w:basedOn w:val="15"/>
    <w:link w:val="7"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3">
    <w:name w:val="标题 7 字符"/>
    <w:basedOn w:val="15"/>
    <w:link w:val="8"/>
    <w:qFormat/>
    <w:uiPriority w:val="0"/>
    <w:rPr>
      <w:b/>
      <w:bCs/>
      <w:sz w:val="24"/>
      <w:szCs w:val="24"/>
    </w:rPr>
  </w:style>
  <w:style w:type="character" w:customStyle="1" w:styleId="24">
    <w:name w:val="正文文本缩进 字符"/>
    <w:basedOn w:val="15"/>
    <w:link w:val="10"/>
    <w:semiHidden/>
    <w:qFormat/>
    <w:uiPriority w:val="0"/>
    <w:rPr>
      <w:rFonts w:ascii="Calibri" w:hAnsi="Calibri" w:eastAsia="宋体" w:cs="Times New Roman"/>
      <w:sz w:val="28"/>
      <w:szCs w:val="20"/>
    </w:rPr>
  </w:style>
  <w:style w:type="character" w:customStyle="1" w:styleId="25">
    <w:name w:val="页眉 字符"/>
    <w:basedOn w:val="15"/>
    <w:link w:val="12"/>
    <w:qFormat/>
    <w:uiPriority w:val="99"/>
    <w:rPr>
      <w:sz w:val="18"/>
      <w:szCs w:val="18"/>
    </w:rPr>
  </w:style>
  <w:style w:type="character" w:customStyle="1" w:styleId="26">
    <w:name w:val="页脚 字符"/>
    <w:basedOn w:val="15"/>
    <w:link w:val="11"/>
    <w:qFormat/>
    <w:uiPriority w:val="99"/>
    <w:rPr>
      <w:sz w:val="18"/>
      <w:szCs w:val="18"/>
    </w:rPr>
  </w:style>
  <w:style w:type="paragraph" w:styleId="27">
    <w:name w:val="List Paragraph"/>
    <w:basedOn w:val="1"/>
    <w:qFormat/>
    <w:uiPriority w:val="34"/>
    <w:pPr>
      <w:spacing w:line="300" w:lineRule="auto"/>
      <w:ind w:firstLine="420" w:firstLineChars="200"/>
    </w:pPr>
    <w:rPr>
      <w:rFonts w:ascii="Calibri" w:hAnsi="Calibri" w:eastAsia="仿宋" w:cs="Times New Roman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1355</Words>
  <Characters>1432</Characters>
  <Lines>11</Lines>
  <Paragraphs>3</Paragraphs>
  <TotalTime>3</TotalTime>
  <ScaleCrop>false</ScaleCrop>
  <LinksUpToDate>false</LinksUpToDate>
  <CharactersWithSpaces>1432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2025-04-11T14:28:00Z</dcterms:created>
  <dc:creator>sunmr</dc:creator>
  <cp:lastModifiedBy>thtf</cp:lastModifiedBy>
  <dcterms:modified xsi:type="dcterms:W3CDTF">2026-03-05T16:39:30Z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eyJoZGlkIjoiZTc2NjQxZmE5OTcyZTFkYTIwODQ1YjZjOGU0Yjk5YjQiLCJ1c2VySWQiOiIzNDgwMzUzNDEifQ==</vt:lpwstr>
  </property>
  <property fmtid="{D5CDD505-2E9C-101B-9397-08002B2CF9AE}" pid="3" name="KSOProductBuildVer">
    <vt:lpwstr>2052-11.8.2.1132</vt:lpwstr>
  </property>
  <property fmtid="{D5CDD505-2E9C-101B-9397-08002B2CF9AE}" pid="4" name="ICV">
    <vt:lpwstr>8CB2EA8A958B40B68CF0CCBE1B84E8FD_12</vt:lpwstr>
  </property>
</Properties>
</file>