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41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污染源自动监控数据采集网络传输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项目需求：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武汉市污染源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自动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监控系统现场端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传输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网络设备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巡查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、维护、维修，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保障其监控系统设备将数据正常传输至中心管理平台。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服务内容包括但不限于：新部署网点网络接入方案设计；为各网点网络接入设备提供远程网管服务，对不在线网点网络接入层设施提供主动维护修复服务；保障云短信的各项功能服务（需足量满足污染源系统报警增值服务需求），并提供应用程序编程接口，与中心服务器对接，实现报警短信自动下发功能；为各平台及网点提供7×24小时运维保障服务，保障各个监测点数据稳定可靠传输至中心服务器；保障信息传输中断时平均恢复网络时间不超过4小时，4小时内恢复网络服务百分比不低于90%，保障传输正常率不低于99%；对接平台运维单位，协助解决实际运行中数据传输系统可能出现的各种技术问题；对系统运行过程中出现的网络安全情况及时发现、及时报告和处理。</w:t>
      </w:r>
    </w:p>
    <w:p w14:paraId="38064C6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65FF6"/>
    <w:rsid w:val="27965FF6"/>
    <w:rsid w:val="4FC8590B"/>
    <w:rsid w:val="63F3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rFonts w:eastAsiaTheme="majorEastAsia"/>
      <w:b/>
      <w:kern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373</Words>
  <Characters>378</Characters>
  <Lines>0</Lines>
  <Paragraphs>0</Paragraphs>
  <TotalTime>1</TotalTime>
  <ScaleCrop>false</ScaleCrop>
  <LinksUpToDate>false</LinksUpToDate>
  <CharactersWithSpaces>378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2026-04-15T02:12:00Z</dcterms:created>
  <dc:creator>Mo</dc:creator>
  <cp:lastModifiedBy>Mo</cp:lastModifiedBy>
  <dcterms:modified xsi:type="dcterms:W3CDTF">2026-04-15T02:15:24Z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CBB86960D88D47B2BB47C9295DC2D4F6_13</vt:lpwstr>
  </property>
  <property fmtid="{D5CDD505-2E9C-101B-9397-08002B2CF9AE}" pid="4" name="KSOTemplateDocerSaveRecord">
    <vt:lpwstr>eyJoZGlkIjoiNDU5NTg0MDgyMTIxNzk3MjViOGZjMjEyMTBhOWM2YjUiLCJ1c2VySWQiOiI3MDY1Mjc4MzcifQ==</vt:lpwstr>
  </property>
</Properties>
</file>