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Times New Roman" w:hAnsi="Times New Roman" w:eastAsia="宋体" w:cs="Times New Roman"/>
          <w:b/>
          <w:sz w:val="44"/>
          <w:szCs w:val="44"/>
          <w:lang w:val="en-US" w:eastAsia="zh-CN"/>
        </w:rPr>
      </w:pPr>
      <w:r>
        <w:rPr>
          <w:rFonts w:hint="eastAsia" w:ascii="Times New Roman" w:hAnsi="Times New Roman" w:eastAsia="宋体" w:cs="Times New Roman"/>
          <w:b/>
          <w:sz w:val="44"/>
          <w:szCs w:val="44"/>
          <w:lang w:val="en-US" w:eastAsia="zh-CN"/>
        </w:rPr>
        <w:t>报价优惠承诺</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（法律服务）</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3038"/>
        <w:gridCol w:w="630"/>
        <w:gridCol w:w="1203"/>
        <w:gridCol w:w="1478"/>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333"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782"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服务名称</w:t>
            </w:r>
          </w:p>
        </w:tc>
        <w:tc>
          <w:tcPr>
            <w:tcW w:w="369"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数量</w:t>
            </w:r>
          </w:p>
        </w:tc>
        <w:tc>
          <w:tcPr>
            <w:tcW w:w="705"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单位</w:t>
            </w:r>
          </w:p>
        </w:tc>
        <w:tc>
          <w:tcPr>
            <w:tcW w:w="867"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承诺</w:t>
            </w:r>
            <w:r>
              <w:rPr>
                <w:rFonts w:hint="eastAsia" w:ascii="仿宋" w:hAnsi="仿宋" w:eastAsia="仿宋" w:cs="仿宋"/>
                <w:sz w:val="24"/>
                <w:szCs w:val="24"/>
              </w:rPr>
              <w:t>报价</w:t>
            </w:r>
          </w:p>
        </w:tc>
        <w:tc>
          <w:tcPr>
            <w:tcW w:w="942"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33"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782" w:type="pct"/>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法律顾问服务费（1名律师，不需常驻采购人办公场所）</w:t>
            </w:r>
          </w:p>
        </w:tc>
        <w:tc>
          <w:tcPr>
            <w:tcW w:w="369"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705"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万元每人/每年</w:t>
            </w:r>
          </w:p>
        </w:tc>
        <w:tc>
          <w:tcPr>
            <w:tcW w:w="867" w:type="pct"/>
            <w:shd w:val="clear" w:color="auto" w:fill="auto"/>
            <w:vAlign w:val="center"/>
          </w:tcPr>
          <w:p>
            <w:pPr>
              <w:jc w:val="center"/>
              <w:rPr>
                <w:rFonts w:hint="eastAsia" w:ascii="仿宋" w:hAnsi="仿宋" w:eastAsia="仿宋" w:cs="仿宋"/>
                <w:sz w:val="24"/>
                <w:szCs w:val="24"/>
              </w:rPr>
            </w:pPr>
          </w:p>
        </w:tc>
        <w:tc>
          <w:tcPr>
            <w:tcW w:w="942" w:type="pct"/>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333"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782" w:type="pct"/>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法律顾问服务费（1名律师，每周1个工作日按采购人作息时间驻采购人办公场所）</w:t>
            </w:r>
          </w:p>
        </w:tc>
        <w:tc>
          <w:tcPr>
            <w:tcW w:w="369"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705"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万元每人/每年</w:t>
            </w:r>
          </w:p>
        </w:tc>
        <w:tc>
          <w:tcPr>
            <w:tcW w:w="867" w:type="pct"/>
            <w:shd w:val="clear" w:color="auto" w:fill="auto"/>
            <w:vAlign w:val="center"/>
          </w:tcPr>
          <w:p>
            <w:pPr>
              <w:jc w:val="center"/>
              <w:rPr>
                <w:rFonts w:hint="eastAsia" w:ascii="仿宋" w:hAnsi="仿宋" w:eastAsia="仿宋" w:cs="仿宋"/>
                <w:sz w:val="24"/>
                <w:szCs w:val="24"/>
              </w:rPr>
            </w:pPr>
          </w:p>
        </w:tc>
        <w:tc>
          <w:tcPr>
            <w:tcW w:w="942" w:type="pct"/>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333"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782" w:type="pct"/>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法律顾问服务费（1名律师，每周5个工作日按采购人作息时间驻采购人办公场所）</w:t>
            </w:r>
          </w:p>
        </w:tc>
        <w:tc>
          <w:tcPr>
            <w:tcW w:w="369"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705"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万元每人/每年</w:t>
            </w:r>
          </w:p>
        </w:tc>
        <w:tc>
          <w:tcPr>
            <w:tcW w:w="867" w:type="pct"/>
            <w:shd w:val="clear" w:color="auto" w:fill="auto"/>
            <w:vAlign w:val="center"/>
          </w:tcPr>
          <w:p>
            <w:pPr>
              <w:jc w:val="center"/>
              <w:rPr>
                <w:rFonts w:hint="eastAsia" w:ascii="仿宋" w:hAnsi="仿宋" w:eastAsia="仿宋" w:cs="仿宋"/>
                <w:sz w:val="24"/>
                <w:szCs w:val="24"/>
              </w:rPr>
            </w:pPr>
          </w:p>
        </w:tc>
        <w:tc>
          <w:tcPr>
            <w:tcW w:w="942" w:type="pct"/>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333"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782" w:type="pct"/>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行政复议案件代理费</w:t>
            </w:r>
          </w:p>
        </w:tc>
        <w:tc>
          <w:tcPr>
            <w:tcW w:w="369"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705"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万元/件</w:t>
            </w:r>
          </w:p>
        </w:tc>
        <w:tc>
          <w:tcPr>
            <w:tcW w:w="867" w:type="pct"/>
            <w:shd w:val="clear" w:color="auto" w:fill="auto"/>
            <w:vAlign w:val="center"/>
          </w:tcPr>
          <w:p>
            <w:pPr>
              <w:jc w:val="center"/>
              <w:rPr>
                <w:rFonts w:hint="eastAsia" w:ascii="仿宋" w:hAnsi="仿宋" w:eastAsia="仿宋" w:cs="仿宋"/>
                <w:sz w:val="24"/>
                <w:szCs w:val="24"/>
              </w:rPr>
            </w:pPr>
          </w:p>
        </w:tc>
        <w:tc>
          <w:tcPr>
            <w:tcW w:w="942" w:type="pct"/>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33"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782" w:type="pct"/>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行政诉讼案件代理费</w:t>
            </w:r>
          </w:p>
        </w:tc>
        <w:tc>
          <w:tcPr>
            <w:tcW w:w="369"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705"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万元/件</w:t>
            </w:r>
          </w:p>
        </w:tc>
        <w:tc>
          <w:tcPr>
            <w:tcW w:w="867" w:type="pct"/>
            <w:shd w:val="clear" w:color="auto" w:fill="auto"/>
            <w:vAlign w:val="center"/>
          </w:tcPr>
          <w:p>
            <w:pPr>
              <w:jc w:val="center"/>
              <w:rPr>
                <w:rFonts w:hint="eastAsia" w:ascii="仿宋" w:hAnsi="仿宋" w:eastAsia="仿宋" w:cs="仿宋"/>
                <w:sz w:val="24"/>
                <w:szCs w:val="24"/>
              </w:rPr>
            </w:pPr>
          </w:p>
        </w:tc>
        <w:tc>
          <w:tcPr>
            <w:tcW w:w="942" w:type="pct"/>
            <w:shd w:val="clear" w:color="auto" w:fill="auto"/>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3"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782" w:type="pct"/>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其他法律服务代理费</w:t>
            </w:r>
          </w:p>
        </w:tc>
        <w:tc>
          <w:tcPr>
            <w:tcW w:w="369"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705" w:type="pct"/>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件</w:t>
            </w:r>
          </w:p>
        </w:tc>
        <w:tc>
          <w:tcPr>
            <w:tcW w:w="867" w:type="pct"/>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在本律所/公司收费标准基础上，优惠____%</w:t>
            </w:r>
          </w:p>
        </w:tc>
        <w:tc>
          <w:tcPr>
            <w:tcW w:w="942" w:type="pct"/>
            <w:shd w:val="clear" w:color="auto" w:fill="auto"/>
            <w:vAlign w:val="center"/>
          </w:tcPr>
          <w:p>
            <w:pPr>
              <w:jc w:val="left"/>
              <w:rPr>
                <w:rFonts w:hint="eastAsia" w:ascii="仿宋" w:hAnsi="仿宋" w:eastAsia="仿宋" w:cs="仿宋"/>
                <w:sz w:val="24"/>
                <w:szCs w:val="24"/>
              </w:rPr>
            </w:pPr>
            <w:r>
              <w:rPr>
                <w:rFonts w:hint="eastAsia" w:ascii="仿宋" w:hAnsi="仿宋" w:eastAsia="仿宋" w:cs="仿宋"/>
                <w:b/>
                <w:bCs/>
                <w:sz w:val="24"/>
                <w:szCs w:val="24"/>
              </w:rPr>
              <w:t>仅填写数值（不低于0），请勿填写“%</w:t>
            </w:r>
            <w:r>
              <w:rPr>
                <w:rFonts w:hint="eastAsia" w:ascii="仿宋" w:hAnsi="仿宋" w:eastAsia="仿宋" w:cs="仿宋"/>
                <w:sz w:val="24"/>
                <w:szCs w:val="24"/>
              </w:rPr>
              <w:t>”</w:t>
            </w:r>
          </w:p>
        </w:tc>
      </w:tr>
    </w:tbl>
    <w:p>
      <w:pPr>
        <w:jc w:val="left"/>
        <w:rPr>
          <w:rFonts w:hint="eastAsia" w:ascii="仿宋" w:hAnsi="仿宋" w:eastAsia="仿宋" w:cs="仿宋"/>
          <w:sz w:val="24"/>
          <w:szCs w:val="24"/>
          <w:lang w:val="en-US" w:eastAsia="zh-CN"/>
        </w:rPr>
      </w:pPr>
    </w:p>
    <w:p>
      <w:pPr>
        <w:pStyle w:val="7"/>
        <w:spacing w:line="360" w:lineRule="auto"/>
        <w:ind w:left="0" w:leftChars="0" w:firstLine="0" w:firstLineChars="0"/>
        <w:jc w:val="left"/>
        <w:rPr>
          <w:rFonts w:hint="eastAsia" w:ascii="仿宋" w:hAnsi="仿宋" w:eastAsia="仿宋" w:cs="仿宋"/>
          <w:b/>
          <w:bCs/>
          <w:sz w:val="24"/>
          <w:szCs w:val="24"/>
        </w:rPr>
      </w:pPr>
      <w:r>
        <w:rPr>
          <w:rFonts w:hint="eastAsia" w:ascii="仿宋" w:hAnsi="仿宋" w:eastAsia="仿宋" w:cs="仿宋"/>
          <w:sz w:val="24"/>
          <w:szCs w:val="24"/>
        </w:rPr>
        <w:t>说明：1.</w:t>
      </w:r>
      <w:r>
        <w:rPr>
          <w:rFonts w:hint="eastAsia" w:ascii="仿宋" w:hAnsi="仿宋" w:eastAsia="仿宋" w:cs="仿宋"/>
          <w:b/>
          <w:bCs/>
          <w:sz w:val="24"/>
          <w:szCs w:val="24"/>
        </w:rPr>
        <w:t>每项服务内容只允许有一个“投标报价”，其中“第6项 其他法律服务代理费”应填优惠费率，最终的结算价格=本律所收费标准*（1-优惠费率%）。后期供应商与采购人开展采购活动的成交价格不得高于报价</w:t>
      </w:r>
      <w:r>
        <w:rPr>
          <w:rFonts w:hint="eastAsia" w:ascii="仿宋" w:hAnsi="仿宋" w:eastAsia="仿宋" w:cs="仿宋"/>
          <w:b/>
          <w:bCs/>
          <w:sz w:val="24"/>
          <w:szCs w:val="24"/>
          <w:lang w:eastAsia="zh-CN"/>
        </w:rPr>
        <w:t>优惠承诺</w:t>
      </w:r>
      <w:r>
        <w:rPr>
          <w:rFonts w:hint="eastAsia" w:ascii="仿宋" w:hAnsi="仿宋" w:eastAsia="仿宋" w:cs="仿宋"/>
          <w:b/>
          <w:bCs/>
          <w:sz w:val="24"/>
          <w:szCs w:val="24"/>
        </w:rPr>
        <w:t>；</w:t>
      </w:r>
    </w:p>
    <w:p>
      <w:pPr>
        <w:pStyle w:val="7"/>
        <w:numPr>
          <w:ilvl w:val="0"/>
          <w:numId w:val="1"/>
        </w:numPr>
        <w:spacing w:line="360" w:lineRule="auto"/>
        <w:ind w:left="0" w:leftChars="0" w:firstLine="0" w:firstLineChars="0"/>
        <w:jc w:val="left"/>
        <w:rPr>
          <w:rFonts w:hint="eastAsia" w:ascii="仿宋" w:hAnsi="仿宋" w:eastAsia="仿宋" w:cs="仿宋"/>
          <w:sz w:val="24"/>
          <w:szCs w:val="24"/>
        </w:rPr>
      </w:pPr>
      <w:r>
        <w:rPr>
          <w:rFonts w:hint="eastAsia" w:ascii="仿宋" w:hAnsi="仿宋" w:eastAsia="仿宋" w:cs="仿宋"/>
          <w:sz w:val="24"/>
          <w:szCs w:val="24"/>
        </w:rPr>
        <w:t>注意报价单位，序号1-3报价举例：投标报价为10，即法律顾问服务费为10万元每人/每年。</w:t>
      </w:r>
    </w:p>
    <w:p>
      <w:pPr>
        <w:pStyle w:val="7"/>
        <w:widowControl w:val="0"/>
        <w:numPr>
          <w:ilvl w:val="0"/>
          <w:numId w:val="0"/>
        </w:numPr>
        <w:spacing w:line="360" w:lineRule="auto"/>
        <w:jc w:val="left"/>
        <w:rPr>
          <w:rFonts w:hint="eastAsia" w:ascii="仿宋" w:hAnsi="仿宋" w:eastAsia="仿宋"/>
          <w:sz w:val="24"/>
          <w:szCs w:val="24"/>
        </w:rPr>
      </w:pPr>
    </w:p>
    <w:p>
      <w:pPr>
        <w:spacing w:line="240" w:lineRule="auto"/>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供应商全称（公章）：</w:t>
      </w:r>
    </w:p>
    <w:p>
      <w:pPr>
        <w:spacing w:line="240" w:lineRule="auto"/>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page"/>
      </w:r>
    </w:p>
    <w:p>
      <w:pPr>
        <w:spacing w:line="240" w:lineRule="auto"/>
        <w:jc w:val="center"/>
        <w:rPr>
          <w:rFonts w:hint="eastAsia" w:ascii="Times New Roman" w:hAnsi="Times New Roman" w:eastAsia="宋体" w:cs="Times New Roman"/>
          <w:b/>
          <w:sz w:val="44"/>
          <w:szCs w:val="44"/>
          <w:lang w:val="en-US" w:eastAsia="zh-CN"/>
        </w:rPr>
      </w:pPr>
      <w:r>
        <w:rPr>
          <w:rFonts w:hint="eastAsia" w:ascii="Times New Roman" w:hAnsi="Times New Roman" w:eastAsia="宋体" w:cs="Times New Roman"/>
          <w:b/>
          <w:sz w:val="44"/>
          <w:szCs w:val="44"/>
          <w:lang w:val="en-US" w:eastAsia="zh-CN"/>
        </w:rPr>
        <w:t>报价优惠承诺</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（会计服务）</w:t>
      </w:r>
    </w:p>
    <w:tbl>
      <w:tblPr>
        <w:tblStyle w:val="5"/>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852"/>
        <w:gridCol w:w="3315"/>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jc w:val="center"/>
              <w:rPr>
                <w:rFonts w:ascii="仿宋" w:hAnsi="仿宋" w:eastAsia="仿宋"/>
                <w:sz w:val="24"/>
                <w:szCs w:val="24"/>
              </w:rPr>
            </w:pPr>
            <w:r>
              <w:rPr>
                <w:rFonts w:hint="eastAsia" w:ascii="仿宋" w:hAnsi="仿宋" w:eastAsia="仿宋"/>
                <w:sz w:val="24"/>
                <w:szCs w:val="24"/>
              </w:rPr>
              <w:t>序号</w:t>
            </w:r>
          </w:p>
        </w:tc>
        <w:tc>
          <w:tcPr>
            <w:tcW w:w="1852" w:type="dxa"/>
            <w:vAlign w:val="center"/>
          </w:tcPr>
          <w:p>
            <w:pPr>
              <w:jc w:val="center"/>
              <w:rPr>
                <w:rFonts w:ascii="仿宋" w:hAnsi="仿宋" w:eastAsia="仿宋"/>
                <w:sz w:val="24"/>
                <w:szCs w:val="24"/>
              </w:rPr>
            </w:pPr>
            <w:r>
              <w:rPr>
                <w:rFonts w:hint="eastAsia" w:ascii="仿宋" w:hAnsi="仿宋" w:eastAsia="仿宋"/>
                <w:sz w:val="24"/>
                <w:szCs w:val="24"/>
              </w:rPr>
              <w:t>人员类别</w:t>
            </w:r>
          </w:p>
        </w:tc>
        <w:tc>
          <w:tcPr>
            <w:tcW w:w="3315" w:type="dxa"/>
            <w:vAlign w:val="center"/>
          </w:tcPr>
          <w:p>
            <w:pPr>
              <w:jc w:val="center"/>
              <w:rPr>
                <w:rFonts w:ascii="仿宋" w:hAnsi="仿宋" w:eastAsia="仿宋"/>
                <w:b/>
                <w:sz w:val="24"/>
                <w:szCs w:val="24"/>
              </w:rPr>
            </w:pPr>
            <w:r>
              <w:rPr>
                <w:rFonts w:hint="eastAsia" w:ascii="仿宋" w:hAnsi="仿宋" w:eastAsia="仿宋"/>
                <w:b/>
                <w:sz w:val="24"/>
                <w:szCs w:val="24"/>
              </w:rPr>
              <w:t>最高收费限额（元/小时）</w:t>
            </w:r>
          </w:p>
        </w:tc>
        <w:tc>
          <w:tcPr>
            <w:tcW w:w="2655" w:type="dxa"/>
            <w:vAlign w:val="center"/>
          </w:tcPr>
          <w:p>
            <w:pPr>
              <w:jc w:val="center"/>
              <w:rPr>
                <w:rFonts w:ascii="仿宋" w:hAnsi="仿宋" w:eastAsia="仿宋"/>
                <w:sz w:val="24"/>
                <w:szCs w:val="24"/>
              </w:rPr>
            </w:pPr>
            <w:r>
              <w:rPr>
                <w:rFonts w:hint="eastAsia" w:ascii="仿宋" w:hAnsi="仿宋" w:eastAsia="仿宋"/>
                <w:sz w:val="24"/>
                <w:szCs w:val="24"/>
                <w:lang w:eastAsia="zh-CN"/>
              </w:rPr>
              <w:t>承诺</w:t>
            </w:r>
            <w:r>
              <w:rPr>
                <w:rFonts w:hint="eastAsia" w:ascii="仿宋" w:hAnsi="仿宋" w:eastAsia="仿宋"/>
                <w:sz w:val="24"/>
                <w:szCs w:val="24"/>
              </w:rPr>
              <w:t>收费标准</w:t>
            </w:r>
          </w:p>
          <w:p>
            <w:pPr>
              <w:jc w:val="center"/>
              <w:rPr>
                <w:rFonts w:ascii="仿宋" w:hAnsi="仿宋" w:eastAsia="仿宋"/>
                <w:sz w:val="24"/>
                <w:szCs w:val="24"/>
              </w:rPr>
            </w:pPr>
            <w:r>
              <w:rPr>
                <w:rFonts w:hint="eastAsia" w:ascii="仿宋" w:hAnsi="仿宋" w:eastAsia="仿宋"/>
                <w:sz w:val="24"/>
                <w:szCs w:val="24"/>
              </w:rPr>
              <w:t>（元/小时）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1852" w:type="dxa"/>
            <w:vAlign w:val="center"/>
          </w:tcPr>
          <w:p>
            <w:pPr>
              <w:jc w:val="center"/>
              <w:rPr>
                <w:rFonts w:ascii="仿宋" w:hAnsi="仿宋" w:eastAsia="仿宋"/>
                <w:sz w:val="24"/>
                <w:szCs w:val="24"/>
              </w:rPr>
            </w:pPr>
            <w:r>
              <w:rPr>
                <w:rFonts w:ascii="仿宋" w:hAnsi="仿宋" w:eastAsia="仿宋"/>
                <w:sz w:val="24"/>
                <w:szCs w:val="24"/>
              </w:rPr>
              <w:t>主任/副主任会计师</w:t>
            </w:r>
          </w:p>
        </w:tc>
        <w:tc>
          <w:tcPr>
            <w:tcW w:w="3315" w:type="dxa"/>
            <w:vAlign w:val="center"/>
          </w:tcPr>
          <w:p>
            <w:pPr>
              <w:jc w:val="center"/>
              <w:rPr>
                <w:rFonts w:ascii="仿宋" w:hAnsi="仿宋" w:eastAsia="仿宋"/>
                <w:b/>
                <w:sz w:val="24"/>
                <w:szCs w:val="24"/>
              </w:rPr>
            </w:pPr>
            <w:r>
              <w:rPr>
                <w:rFonts w:hint="eastAsia" w:ascii="仿宋" w:hAnsi="仿宋" w:eastAsia="仿宋"/>
                <w:b/>
                <w:sz w:val="24"/>
                <w:szCs w:val="24"/>
                <w:lang w:val="en-US" w:eastAsia="zh-CN"/>
              </w:rPr>
              <w:t>32</w:t>
            </w:r>
            <w:r>
              <w:rPr>
                <w:rFonts w:hint="eastAsia" w:ascii="仿宋" w:hAnsi="仿宋" w:eastAsia="仿宋"/>
                <w:b/>
                <w:sz w:val="24"/>
                <w:szCs w:val="24"/>
              </w:rPr>
              <w:t>0</w:t>
            </w:r>
          </w:p>
        </w:tc>
        <w:tc>
          <w:tcPr>
            <w:tcW w:w="2655"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1852" w:type="dxa"/>
            <w:vAlign w:val="center"/>
          </w:tcPr>
          <w:p>
            <w:pPr>
              <w:jc w:val="center"/>
              <w:rPr>
                <w:rFonts w:ascii="仿宋" w:hAnsi="仿宋" w:eastAsia="仿宋"/>
                <w:sz w:val="24"/>
                <w:szCs w:val="24"/>
              </w:rPr>
            </w:pPr>
            <w:r>
              <w:rPr>
                <w:rFonts w:ascii="仿宋" w:hAnsi="仿宋" w:eastAsia="仿宋"/>
                <w:sz w:val="24"/>
                <w:szCs w:val="24"/>
              </w:rPr>
              <w:t>注册会计师</w:t>
            </w:r>
          </w:p>
        </w:tc>
        <w:tc>
          <w:tcPr>
            <w:tcW w:w="3315" w:type="dxa"/>
            <w:vAlign w:val="center"/>
          </w:tcPr>
          <w:p>
            <w:pPr>
              <w:jc w:val="center"/>
              <w:rPr>
                <w:rFonts w:ascii="仿宋" w:hAnsi="仿宋" w:eastAsia="仿宋"/>
                <w:b/>
                <w:sz w:val="24"/>
                <w:szCs w:val="24"/>
              </w:rPr>
            </w:pPr>
            <w:r>
              <w:rPr>
                <w:rFonts w:hint="eastAsia" w:ascii="仿宋" w:hAnsi="仿宋" w:eastAsia="仿宋"/>
                <w:b/>
                <w:sz w:val="24"/>
                <w:szCs w:val="24"/>
                <w:lang w:val="en-US" w:eastAsia="zh-CN"/>
              </w:rPr>
              <w:t>24</w:t>
            </w:r>
            <w:r>
              <w:rPr>
                <w:rFonts w:hint="eastAsia" w:ascii="仿宋" w:hAnsi="仿宋" w:eastAsia="仿宋"/>
                <w:b/>
                <w:sz w:val="24"/>
                <w:szCs w:val="24"/>
              </w:rPr>
              <w:t>0</w:t>
            </w:r>
          </w:p>
        </w:tc>
        <w:tc>
          <w:tcPr>
            <w:tcW w:w="2655"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1852" w:type="dxa"/>
            <w:vAlign w:val="center"/>
          </w:tcPr>
          <w:p>
            <w:pPr>
              <w:jc w:val="center"/>
              <w:rPr>
                <w:rFonts w:ascii="仿宋" w:hAnsi="仿宋" w:eastAsia="仿宋"/>
                <w:sz w:val="24"/>
                <w:szCs w:val="24"/>
              </w:rPr>
            </w:pPr>
            <w:r>
              <w:rPr>
                <w:rFonts w:ascii="仿宋" w:hAnsi="仿宋" w:eastAsia="仿宋"/>
                <w:sz w:val="24"/>
                <w:szCs w:val="24"/>
              </w:rPr>
              <w:t>助理会计师</w:t>
            </w:r>
          </w:p>
        </w:tc>
        <w:tc>
          <w:tcPr>
            <w:tcW w:w="3315" w:type="dxa"/>
            <w:vAlign w:val="center"/>
          </w:tcPr>
          <w:p>
            <w:pPr>
              <w:jc w:val="center"/>
              <w:rPr>
                <w:rFonts w:hint="default" w:ascii="仿宋" w:hAnsi="仿宋" w:eastAsia="仿宋"/>
                <w:b/>
                <w:sz w:val="24"/>
                <w:szCs w:val="24"/>
                <w:lang w:val="en-US" w:eastAsia="zh-CN"/>
              </w:rPr>
            </w:pPr>
            <w:r>
              <w:rPr>
                <w:rFonts w:hint="eastAsia" w:ascii="仿宋" w:hAnsi="仿宋" w:eastAsia="仿宋"/>
                <w:b/>
                <w:sz w:val="24"/>
                <w:szCs w:val="24"/>
                <w:lang w:val="en-US" w:eastAsia="zh-CN"/>
              </w:rPr>
              <w:t>144</w:t>
            </w:r>
          </w:p>
        </w:tc>
        <w:tc>
          <w:tcPr>
            <w:tcW w:w="2655" w:type="dxa"/>
            <w:vAlign w:val="center"/>
          </w:tcPr>
          <w:p>
            <w:pPr>
              <w:jc w:val="center"/>
              <w:rPr>
                <w:rFonts w:ascii="仿宋" w:hAnsi="仿宋" w:eastAsia="仿宋"/>
                <w:sz w:val="24"/>
                <w:szCs w:val="24"/>
              </w:rPr>
            </w:pPr>
          </w:p>
        </w:tc>
      </w:tr>
    </w:tbl>
    <w:p>
      <w:pPr>
        <w:pStyle w:val="7"/>
        <w:spacing w:line="360" w:lineRule="auto"/>
        <w:ind w:left="0" w:leftChars="0" w:firstLine="0" w:firstLineChars="0"/>
        <w:jc w:val="left"/>
        <w:rPr>
          <w:rFonts w:hint="eastAsia" w:ascii="仿宋" w:hAnsi="仿宋" w:eastAsia="仿宋" w:cs="仿宋"/>
          <w:sz w:val="24"/>
          <w:szCs w:val="24"/>
        </w:rPr>
      </w:pPr>
    </w:p>
    <w:p>
      <w:pPr>
        <w:pStyle w:val="7"/>
        <w:spacing w:line="360" w:lineRule="auto"/>
        <w:ind w:left="0" w:leftChars="0" w:firstLine="0" w:firstLineChars="0"/>
        <w:jc w:val="left"/>
        <w:rPr>
          <w:rFonts w:hint="eastAsia" w:ascii="仿宋" w:hAnsi="仿宋" w:eastAsia="仿宋" w:cs="仿宋"/>
          <w:sz w:val="24"/>
          <w:szCs w:val="24"/>
          <w:lang w:eastAsia="zh-CN"/>
        </w:rPr>
      </w:pPr>
      <w:r>
        <w:rPr>
          <w:rFonts w:hint="eastAsia" w:ascii="仿宋" w:hAnsi="仿宋" w:eastAsia="仿宋" w:cs="仿宋"/>
          <w:sz w:val="24"/>
          <w:szCs w:val="24"/>
        </w:rPr>
        <w:t>说明：</w:t>
      </w:r>
      <w:r>
        <w:rPr>
          <w:rFonts w:hint="eastAsia" w:ascii="仿宋" w:hAnsi="仿宋" w:eastAsia="仿宋" w:cs="仿宋"/>
          <w:sz w:val="24"/>
          <w:szCs w:val="24"/>
          <w:lang w:val="en-US" w:eastAsia="zh-CN"/>
        </w:rPr>
        <w:t>1.</w:t>
      </w:r>
      <w:r>
        <w:rPr>
          <w:rFonts w:hint="eastAsia" w:ascii="仿宋" w:hAnsi="仿宋" w:eastAsia="仿宋" w:cs="仿宋"/>
          <w:b/>
          <w:bCs/>
          <w:sz w:val="24"/>
          <w:szCs w:val="24"/>
        </w:rPr>
        <w:t>各类人员的计时收费报价</w:t>
      </w:r>
      <w:r>
        <w:rPr>
          <w:rFonts w:hint="eastAsia" w:ascii="仿宋" w:hAnsi="仿宋" w:eastAsia="仿宋" w:cs="仿宋"/>
          <w:b/>
          <w:bCs/>
          <w:sz w:val="24"/>
          <w:szCs w:val="24"/>
          <w:lang w:eastAsia="zh-CN"/>
        </w:rPr>
        <w:t>不得</w:t>
      </w:r>
      <w:r>
        <w:rPr>
          <w:rFonts w:hint="eastAsia" w:ascii="仿宋" w:hAnsi="仿宋" w:eastAsia="仿宋" w:cs="仿宋"/>
          <w:b/>
          <w:bCs/>
          <w:sz w:val="24"/>
          <w:szCs w:val="24"/>
        </w:rPr>
        <w:t>超过对应最高收费限额的</w:t>
      </w:r>
      <w:r>
        <w:rPr>
          <w:rFonts w:hint="eastAsia" w:ascii="仿宋" w:hAnsi="仿宋" w:eastAsia="仿宋" w:cs="仿宋"/>
          <w:b/>
          <w:bCs/>
          <w:sz w:val="24"/>
          <w:szCs w:val="24"/>
          <w:lang w:eastAsia="zh-CN"/>
        </w:rPr>
        <w:t>；</w:t>
      </w:r>
    </w:p>
    <w:p>
      <w:pPr>
        <w:pStyle w:val="7"/>
        <w:spacing w:line="360" w:lineRule="auto"/>
        <w:ind w:left="0" w:leftChars="0" w:firstLine="0" w:firstLineChars="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后期供应商与采购人开展采购活动的成交价格不得高于报价</w:t>
      </w:r>
      <w:r>
        <w:rPr>
          <w:rFonts w:hint="eastAsia" w:ascii="仿宋" w:hAnsi="仿宋" w:eastAsia="仿宋" w:cs="仿宋"/>
          <w:sz w:val="24"/>
          <w:szCs w:val="24"/>
          <w:lang w:eastAsia="zh-CN"/>
        </w:rPr>
        <w:t>优惠承诺。</w:t>
      </w:r>
    </w:p>
    <w:p>
      <w:pPr>
        <w:spacing w:line="240" w:lineRule="auto"/>
        <w:jc w:val="left"/>
        <w:rPr>
          <w:rFonts w:hint="eastAsia" w:ascii="Times New Roman" w:hAnsi="Times New Roman" w:eastAsia="仿宋" w:cs="Times New Roman"/>
          <w:sz w:val="28"/>
          <w:szCs w:val="28"/>
          <w:lang w:eastAsia="zh-CN"/>
        </w:rPr>
      </w:pPr>
    </w:p>
    <w:p>
      <w:pPr>
        <w:spacing w:line="240" w:lineRule="auto"/>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供应商全称（公章）：</w:t>
      </w:r>
    </w:p>
    <w:p>
      <w:pPr>
        <w:spacing w:line="240" w:lineRule="auto"/>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w:t>
      </w:r>
    </w:p>
    <w:p>
      <w:pPr>
        <w:rPr>
          <w:rFonts w:hint="eastAsia" w:ascii="仿宋" w:hAnsi="仿宋" w:eastAsia="仿宋"/>
          <w:sz w:val="24"/>
          <w:szCs w:val="24"/>
        </w:rPr>
      </w:pPr>
      <w:r>
        <w:rPr>
          <w:rFonts w:hint="eastAsia" w:ascii="仿宋" w:hAnsi="仿宋" w:eastAsia="仿宋"/>
          <w:sz w:val="24"/>
          <w:szCs w:val="24"/>
        </w:rPr>
        <w:br w:type="page"/>
      </w:r>
    </w:p>
    <w:p>
      <w:pPr>
        <w:spacing w:line="240" w:lineRule="auto"/>
        <w:jc w:val="center"/>
        <w:rPr>
          <w:rFonts w:hint="eastAsia" w:ascii="Times New Roman" w:hAnsi="Times New Roman" w:eastAsia="宋体" w:cs="Times New Roman"/>
          <w:b/>
          <w:sz w:val="44"/>
          <w:szCs w:val="44"/>
          <w:lang w:val="en-US" w:eastAsia="zh-CN"/>
        </w:rPr>
      </w:pPr>
      <w:r>
        <w:rPr>
          <w:rFonts w:hint="eastAsia" w:ascii="Times New Roman" w:hAnsi="Times New Roman" w:eastAsia="宋体" w:cs="Times New Roman"/>
          <w:b/>
          <w:sz w:val="44"/>
          <w:szCs w:val="44"/>
          <w:lang w:val="en-US" w:eastAsia="zh-CN"/>
        </w:rPr>
        <w:t>报价优惠承诺</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（审计服务）</w:t>
      </w:r>
    </w:p>
    <w:tbl>
      <w:tblPr>
        <w:tblStyle w:val="5"/>
        <w:tblW w:w="8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645"/>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944" w:type="dxa"/>
            <w:vAlign w:val="center"/>
          </w:tcPr>
          <w:p>
            <w:pPr>
              <w:pStyle w:val="3"/>
              <w:jc w:val="center"/>
              <w:rPr>
                <w:rFonts w:ascii="仿宋" w:hAnsi="仿宋" w:eastAsia="仿宋"/>
                <w:szCs w:val="21"/>
              </w:rPr>
            </w:pPr>
            <w:r>
              <w:rPr>
                <w:rFonts w:hint="eastAsia" w:ascii="仿宋" w:hAnsi="仿宋" w:eastAsia="仿宋"/>
                <w:sz w:val="24"/>
                <w:szCs w:val="24"/>
              </w:rPr>
              <w:t>优惠率</w:t>
            </w:r>
            <w:r>
              <w:rPr>
                <w:rFonts w:hint="eastAsia" w:ascii="仿宋" w:hAnsi="仿宋" w:eastAsia="仿宋"/>
                <w:sz w:val="24"/>
                <w:szCs w:val="24"/>
                <w:lang w:eastAsia="zh-CN"/>
              </w:rPr>
              <w:t>（</w:t>
            </w:r>
            <w:r>
              <w:rPr>
                <w:rFonts w:hint="eastAsia" w:ascii="仿宋" w:hAnsi="仿宋" w:eastAsia="仿宋" w:cs="Corbel"/>
                <w:sz w:val="24"/>
                <w:szCs w:val="24"/>
              </w:rPr>
              <w:t>%</w:t>
            </w:r>
            <w:r>
              <w:rPr>
                <w:rFonts w:hint="eastAsia" w:ascii="仿宋" w:hAnsi="仿宋" w:eastAsia="仿宋"/>
                <w:sz w:val="24"/>
                <w:szCs w:val="24"/>
                <w:lang w:eastAsia="zh-CN"/>
              </w:rPr>
              <w:t>）</w:t>
            </w:r>
          </w:p>
        </w:tc>
        <w:tc>
          <w:tcPr>
            <w:tcW w:w="2645" w:type="dxa"/>
            <w:vAlign w:val="center"/>
          </w:tcPr>
          <w:p>
            <w:pPr>
              <w:spacing w:line="300" w:lineRule="auto"/>
              <w:jc w:val="center"/>
              <w:rPr>
                <w:rFonts w:ascii="仿宋" w:hAnsi="仿宋" w:eastAsia="仿宋"/>
                <w:szCs w:val="21"/>
              </w:rPr>
            </w:pPr>
          </w:p>
        </w:tc>
        <w:tc>
          <w:tcPr>
            <w:tcW w:w="3740" w:type="dxa"/>
            <w:vAlign w:val="center"/>
          </w:tcPr>
          <w:p>
            <w:pPr>
              <w:spacing w:line="300" w:lineRule="auto"/>
              <w:jc w:val="center"/>
              <w:rPr>
                <w:rFonts w:hint="default" w:ascii="仿宋" w:hAnsi="仿宋" w:eastAsia="仿宋"/>
                <w:szCs w:val="21"/>
                <w:lang w:val="en-US" w:eastAsia="zh-CN"/>
              </w:rPr>
            </w:pPr>
            <w:r>
              <w:rPr>
                <w:rFonts w:hint="eastAsia" w:ascii="仿宋" w:hAnsi="仿宋" w:eastAsia="仿宋" w:cs="仿宋"/>
                <w:b/>
                <w:bCs/>
                <w:sz w:val="24"/>
                <w:szCs w:val="24"/>
              </w:rPr>
              <w:t>仅填写数值</w:t>
            </w:r>
            <w:r>
              <w:rPr>
                <w:rFonts w:hint="eastAsia" w:ascii="仿宋" w:hAnsi="仿宋" w:eastAsia="仿宋" w:cs="仿宋"/>
                <w:b/>
                <w:bCs/>
                <w:sz w:val="24"/>
                <w:szCs w:val="24"/>
                <w:lang w:val="en-US" w:eastAsia="zh-CN"/>
              </w:rPr>
              <w:t>20~100之间的数值</w:t>
            </w:r>
          </w:p>
        </w:tc>
      </w:tr>
    </w:tbl>
    <w:p>
      <w:pPr>
        <w:spacing w:line="360" w:lineRule="auto"/>
        <w:rPr>
          <w:rFonts w:hint="eastAsia" w:ascii="仿宋" w:hAnsi="仿宋" w:eastAsia="仿宋"/>
          <w:sz w:val="24"/>
          <w:szCs w:val="24"/>
          <w:lang w:eastAsia="zh-CN"/>
        </w:rPr>
      </w:pPr>
    </w:p>
    <w:p>
      <w:pPr>
        <w:spacing w:line="360" w:lineRule="auto"/>
        <w:rPr>
          <w:rFonts w:hint="eastAsia" w:ascii="仿宋" w:hAnsi="仿宋" w:eastAsia="仿宋"/>
          <w:sz w:val="24"/>
          <w:szCs w:val="24"/>
          <w:highlight w:val="none"/>
        </w:rPr>
      </w:pPr>
      <w:r>
        <w:rPr>
          <w:rFonts w:hint="eastAsia" w:ascii="仿宋" w:hAnsi="仿宋" w:eastAsia="仿宋"/>
          <w:sz w:val="24"/>
          <w:szCs w:val="24"/>
          <w:highlight w:val="none"/>
          <w:lang w:eastAsia="zh-CN"/>
        </w:rPr>
        <w:t>说明：以</w:t>
      </w:r>
      <w:r>
        <w:rPr>
          <w:rFonts w:hint="eastAsia" w:ascii="仿宋" w:hAnsi="仿宋" w:eastAsia="仿宋"/>
          <w:sz w:val="24"/>
          <w:szCs w:val="24"/>
          <w:highlight w:val="none"/>
        </w:rPr>
        <w:t>省物价局省财政厅关于印发《湖北省会计师事务所服务收费管理实施办法》的通知(鄂价规[2010]265号)文件规定的基准价（见下表）为基础进行报价，只需报优惠率，后期供应商与采购人开展采购活动的优惠率不得低于此次所报优惠率。若所报优惠率为</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0%，则最后项目的成交价≤按照基准价计算的费用×（1-</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0%）。</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321"/>
        <w:gridCol w:w="1054"/>
        <w:gridCol w:w="965"/>
        <w:gridCol w:w="2039"/>
        <w:gridCol w:w="817"/>
        <w:gridCol w:w="833"/>
        <w:gridCol w:w="1150"/>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7" w:type="dxa"/>
            <w:gridSpan w:val="9"/>
            <w:vAlign w:val="center"/>
          </w:tcPr>
          <w:p>
            <w:pPr>
              <w:jc w:val="left"/>
              <w:rPr>
                <w:rFonts w:hint="eastAsia" w:ascii="仿宋" w:hAnsi="仿宋" w:eastAsia="仿宋" w:cs="仿宋"/>
                <w:b/>
                <w:sz w:val="24"/>
                <w:szCs w:val="24"/>
              </w:rPr>
            </w:pPr>
            <w:r>
              <w:rPr>
                <w:rFonts w:hint="eastAsia" w:ascii="仿宋" w:hAnsi="仿宋" w:eastAsia="仿宋" w:cs="仿宋"/>
                <w:b/>
                <w:sz w:val="24"/>
                <w:szCs w:val="24"/>
              </w:rPr>
              <w:t>（一）计件收费报价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收费项目</w:t>
            </w:r>
          </w:p>
        </w:tc>
        <w:tc>
          <w:tcPr>
            <w:tcW w:w="105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计费依据</w:t>
            </w:r>
          </w:p>
        </w:tc>
        <w:tc>
          <w:tcPr>
            <w:tcW w:w="3004"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计费额度（万元）</w:t>
            </w:r>
          </w:p>
        </w:tc>
        <w:tc>
          <w:tcPr>
            <w:tcW w:w="2809" w:type="dxa"/>
            <w:gridSpan w:val="4"/>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1、年度财务报表审计</w:t>
            </w:r>
          </w:p>
        </w:tc>
        <w:tc>
          <w:tcPr>
            <w:tcW w:w="1054"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资产总额</w:t>
            </w:r>
          </w:p>
        </w:tc>
        <w:tc>
          <w:tcPr>
            <w:tcW w:w="3004" w:type="dxa"/>
            <w:gridSpan w:val="2"/>
            <w:vAlign w:val="center"/>
          </w:tcPr>
          <w:p>
            <w:pPr>
              <w:pStyle w:val="4"/>
              <w:jc w:val="center"/>
              <w:rPr>
                <w:rFonts w:hint="eastAsia" w:ascii="仿宋" w:hAnsi="仿宋" w:eastAsia="仿宋" w:cs="仿宋"/>
                <w:kern w:val="2"/>
                <w:sz w:val="24"/>
                <w:szCs w:val="24"/>
              </w:rPr>
            </w:pPr>
            <w:r>
              <w:rPr>
                <w:rFonts w:hint="eastAsia" w:ascii="仿宋" w:hAnsi="仿宋" w:eastAsia="仿宋" w:cs="仿宋"/>
                <w:kern w:val="2"/>
                <w:sz w:val="24"/>
                <w:szCs w:val="24"/>
              </w:rPr>
              <w:t>100万元以下（含）</w:t>
            </w:r>
          </w:p>
        </w:tc>
        <w:tc>
          <w:tcPr>
            <w:tcW w:w="2809" w:type="dxa"/>
            <w:gridSpan w:val="4"/>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Merge w:val="continue"/>
            <w:vAlign w:val="center"/>
          </w:tcPr>
          <w:p>
            <w:pPr>
              <w:jc w:val="center"/>
              <w:rPr>
                <w:rFonts w:hint="eastAsia" w:ascii="仿宋" w:hAnsi="仿宋" w:eastAsia="仿宋" w:cs="仿宋"/>
                <w:sz w:val="24"/>
                <w:szCs w:val="24"/>
              </w:rPr>
            </w:pPr>
          </w:p>
        </w:tc>
        <w:tc>
          <w:tcPr>
            <w:tcW w:w="1054" w:type="dxa"/>
            <w:vMerge w:val="continue"/>
            <w:vAlign w:val="center"/>
          </w:tcPr>
          <w:p>
            <w:pPr>
              <w:jc w:val="center"/>
              <w:rPr>
                <w:rFonts w:hint="eastAsia" w:ascii="仿宋" w:hAnsi="仿宋" w:eastAsia="仿宋" w:cs="仿宋"/>
                <w:sz w:val="24"/>
                <w:szCs w:val="24"/>
              </w:rPr>
            </w:pPr>
          </w:p>
        </w:tc>
        <w:tc>
          <w:tcPr>
            <w:tcW w:w="3004" w:type="dxa"/>
            <w:gridSpan w:val="2"/>
            <w:vAlign w:val="center"/>
          </w:tcPr>
          <w:p>
            <w:pPr>
              <w:pStyle w:val="4"/>
              <w:jc w:val="center"/>
              <w:rPr>
                <w:rFonts w:hint="eastAsia" w:ascii="仿宋" w:hAnsi="仿宋" w:eastAsia="仿宋" w:cs="仿宋"/>
                <w:b/>
                <w:kern w:val="2"/>
                <w:sz w:val="24"/>
                <w:szCs w:val="24"/>
              </w:rPr>
            </w:pPr>
            <w:r>
              <w:rPr>
                <w:rFonts w:hint="eastAsia" w:ascii="仿宋" w:hAnsi="仿宋" w:eastAsia="仿宋" w:cs="仿宋"/>
                <w:b/>
                <w:kern w:val="2"/>
                <w:sz w:val="24"/>
                <w:szCs w:val="24"/>
              </w:rPr>
              <w:t>100—500万元（含）</w:t>
            </w:r>
          </w:p>
        </w:tc>
        <w:tc>
          <w:tcPr>
            <w:tcW w:w="2809" w:type="dxa"/>
            <w:gridSpan w:val="4"/>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Merge w:val="continue"/>
            <w:vAlign w:val="center"/>
          </w:tcPr>
          <w:p>
            <w:pPr>
              <w:jc w:val="center"/>
              <w:rPr>
                <w:rFonts w:hint="eastAsia" w:ascii="仿宋" w:hAnsi="仿宋" w:eastAsia="仿宋" w:cs="仿宋"/>
                <w:sz w:val="24"/>
                <w:szCs w:val="24"/>
              </w:rPr>
            </w:pPr>
          </w:p>
        </w:tc>
        <w:tc>
          <w:tcPr>
            <w:tcW w:w="1054" w:type="dxa"/>
            <w:vMerge w:val="continue"/>
            <w:vAlign w:val="center"/>
          </w:tcPr>
          <w:p>
            <w:pPr>
              <w:jc w:val="center"/>
              <w:rPr>
                <w:rFonts w:hint="eastAsia" w:ascii="仿宋" w:hAnsi="仿宋" w:eastAsia="仿宋" w:cs="仿宋"/>
                <w:sz w:val="24"/>
                <w:szCs w:val="24"/>
              </w:rPr>
            </w:pPr>
          </w:p>
        </w:tc>
        <w:tc>
          <w:tcPr>
            <w:tcW w:w="3004" w:type="dxa"/>
            <w:gridSpan w:val="2"/>
            <w:vAlign w:val="center"/>
          </w:tcPr>
          <w:p>
            <w:pPr>
              <w:pStyle w:val="4"/>
              <w:jc w:val="center"/>
              <w:rPr>
                <w:rFonts w:hint="eastAsia" w:ascii="仿宋" w:hAnsi="仿宋" w:eastAsia="仿宋" w:cs="仿宋"/>
                <w:kern w:val="2"/>
                <w:sz w:val="24"/>
                <w:szCs w:val="24"/>
              </w:rPr>
            </w:pPr>
            <w:r>
              <w:rPr>
                <w:rFonts w:hint="eastAsia" w:ascii="仿宋" w:hAnsi="仿宋" w:eastAsia="仿宋" w:cs="仿宋"/>
                <w:kern w:val="2"/>
                <w:sz w:val="24"/>
                <w:szCs w:val="24"/>
              </w:rPr>
              <w:t>500—1000万元（含）</w:t>
            </w:r>
          </w:p>
        </w:tc>
        <w:tc>
          <w:tcPr>
            <w:tcW w:w="2809" w:type="dxa"/>
            <w:gridSpan w:val="4"/>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Merge w:val="continue"/>
            <w:vAlign w:val="center"/>
          </w:tcPr>
          <w:p>
            <w:pPr>
              <w:jc w:val="center"/>
              <w:rPr>
                <w:rFonts w:hint="eastAsia" w:ascii="仿宋" w:hAnsi="仿宋" w:eastAsia="仿宋" w:cs="仿宋"/>
                <w:sz w:val="24"/>
                <w:szCs w:val="24"/>
              </w:rPr>
            </w:pPr>
          </w:p>
        </w:tc>
        <w:tc>
          <w:tcPr>
            <w:tcW w:w="1054" w:type="dxa"/>
            <w:vMerge w:val="continue"/>
            <w:vAlign w:val="center"/>
          </w:tcPr>
          <w:p>
            <w:pPr>
              <w:jc w:val="center"/>
              <w:rPr>
                <w:rFonts w:hint="eastAsia" w:ascii="仿宋" w:hAnsi="仿宋" w:eastAsia="仿宋" w:cs="仿宋"/>
                <w:sz w:val="24"/>
                <w:szCs w:val="24"/>
              </w:rPr>
            </w:pPr>
          </w:p>
        </w:tc>
        <w:tc>
          <w:tcPr>
            <w:tcW w:w="3004" w:type="dxa"/>
            <w:gridSpan w:val="2"/>
            <w:vAlign w:val="center"/>
          </w:tcPr>
          <w:p>
            <w:pPr>
              <w:pStyle w:val="4"/>
              <w:jc w:val="center"/>
              <w:rPr>
                <w:rFonts w:hint="eastAsia" w:ascii="仿宋" w:hAnsi="仿宋" w:eastAsia="仿宋" w:cs="仿宋"/>
                <w:kern w:val="2"/>
                <w:sz w:val="24"/>
                <w:szCs w:val="24"/>
              </w:rPr>
            </w:pPr>
            <w:r>
              <w:rPr>
                <w:rFonts w:hint="eastAsia" w:ascii="仿宋" w:hAnsi="仿宋" w:eastAsia="仿宋" w:cs="仿宋"/>
                <w:kern w:val="2"/>
                <w:sz w:val="24"/>
                <w:szCs w:val="24"/>
              </w:rPr>
              <w:t>1000—5000万元（含）</w:t>
            </w:r>
          </w:p>
        </w:tc>
        <w:tc>
          <w:tcPr>
            <w:tcW w:w="2809" w:type="dxa"/>
            <w:gridSpan w:val="4"/>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Merge w:val="continue"/>
            <w:vAlign w:val="center"/>
          </w:tcPr>
          <w:p>
            <w:pPr>
              <w:jc w:val="center"/>
              <w:rPr>
                <w:rFonts w:hint="eastAsia" w:ascii="仿宋" w:hAnsi="仿宋" w:eastAsia="仿宋" w:cs="仿宋"/>
                <w:sz w:val="24"/>
                <w:szCs w:val="24"/>
              </w:rPr>
            </w:pPr>
          </w:p>
        </w:tc>
        <w:tc>
          <w:tcPr>
            <w:tcW w:w="1054" w:type="dxa"/>
            <w:vMerge w:val="continue"/>
            <w:vAlign w:val="center"/>
          </w:tcPr>
          <w:p>
            <w:pPr>
              <w:jc w:val="center"/>
              <w:rPr>
                <w:rFonts w:hint="eastAsia" w:ascii="仿宋" w:hAnsi="仿宋" w:eastAsia="仿宋" w:cs="仿宋"/>
                <w:sz w:val="24"/>
                <w:szCs w:val="24"/>
              </w:rPr>
            </w:pPr>
          </w:p>
        </w:tc>
        <w:tc>
          <w:tcPr>
            <w:tcW w:w="3004" w:type="dxa"/>
            <w:gridSpan w:val="2"/>
            <w:vAlign w:val="center"/>
          </w:tcPr>
          <w:p>
            <w:pPr>
              <w:pStyle w:val="4"/>
              <w:jc w:val="center"/>
              <w:rPr>
                <w:rFonts w:hint="eastAsia" w:ascii="仿宋" w:hAnsi="仿宋" w:eastAsia="仿宋" w:cs="仿宋"/>
                <w:kern w:val="2"/>
                <w:sz w:val="24"/>
                <w:szCs w:val="24"/>
              </w:rPr>
            </w:pPr>
            <w:r>
              <w:rPr>
                <w:rFonts w:hint="eastAsia" w:ascii="仿宋" w:hAnsi="仿宋" w:eastAsia="仿宋" w:cs="仿宋"/>
                <w:kern w:val="2"/>
                <w:sz w:val="24"/>
                <w:szCs w:val="24"/>
              </w:rPr>
              <w:t>5000—1亿元（含）</w:t>
            </w:r>
          </w:p>
        </w:tc>
        <w:tc>
          <w:tcPr>
            <w:tcW w:w="2809" w:type="dxa"/>
            <w:gridSpan w:val="4"/>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Merge w:val="continue"/>
            <w:vAlign w:val="center"/>
          </w:tcPr>
          <w:p>
            <w:pPr>
              <w:jc w:val="center"/>
              <w:rPr>
                <w:rFonts w:hint="eastAsia" w:ascii="仿宋" w:hAnsi="仿宋" w:eastAsia="仿宋" w:cs="仿宋"/>
                <w:sz w:val="24"/>
                <w:szCs w:val="24"/>
              </w:rPr>
            </w:pPr>
          </w:p>
        </w:tc>
        <w:tc>
          <w:tcPr>
            <w:tcW w:w="1054" w:type="dxa"/>
            <w:vMerge w:val="continue"/>
            <w:vAlign w:val="center"/>
          </w:tcPr>
          <w:p>
            <w:pPr>
              <w:jc w:val="center"/>
              <w:rPr>
                <w:rFonts w:hint="eastAsia" w:ascii="仿宋" w:hAnsi="仿宋" w:eastAsia="仿宋" w:cs="仿宋"/>
                <w:sz w:val="24"/>
                <w:szCs w:val="24"/>
              </w:rPr>
            </w:pPr>
          </w:p>
        </w:tc>
        <w:tc>
          <w:tcPr>
            <w:tcW w:w="3004" w:type="dxa"/>
            <w:gridSpan w:val="2"/>
            <w:vAlign w:val="center"/>
          </w:tcPr>
          <w:p>
            <w:pPr>
              <w:pStyle w:val="4"/>
              <w:jc w:val="center"/>
              <w:rPr>
                <w:rFonts w:hint="eastAsia" w:ascii="仿宋" w:hAnsi="仿宋" w:eastAsia="仿宋" w:cs="仿宋"/>
                <w:kern w:val="2"/>
                <w:sz w:val="24"/>
                <w:szCs w:val="24"/>
              </w:rPr>
            </w:pPr>
            <w:r>
              <w:rPr>
                <w:rFonts w:hint="eastAsia" w:ascii="仿宋" w:hAnsi="仿宋" w:eastAsia="仿宋" w:cs="仿宋"/>
                <w:kern w:val="2"/>
                <w:sz w:val="24"/>
                <w:szCs w:val="24"/>
              </w:rPr>
              <w:t>1亿—10亿元（含）</w:t>
            </w:r>
          </w:p>
        </w:tc>
        <w:tc>
          <w:tcPr>
            <w:tcW w:w="2809" w:type="dxa"/>
            <w:gridSpan w:val="4"/>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Merge w:val="continue"/>
            <w:vAlign w:val="center"/>
          </w:tcPr>
          <w:p>
            <w:pPr>
              <w:jc w:val="center"/>
              <w:rPr>
                <w:rFonts w:hint="eastAsia" w:ascii="仿宋" w:hAnsi="仿宋" w:eastAsia="仿宋" w:cs="仿宋"/>
                <w:sz w:val="24"/>
                <w:szCs w:val="24"/>
              </w:rPr>
            </w:pPr>
          </w:p>
        </w:tc>
        <w:tc>
          <w:tcPr>
            <w:tcW w:w="1054" w:type="dxa"/>
            <w:vMerge w:val="continue"/>
            <w:vAlign w:val="center"/>
          </w:tcPr>
          <w:p>
            <w:pPr>
              <w:jc w:val="center"/>
              <w:rPr>
                <w:rFonts w:hint="eastAsia" w:ascii="仿宋" w:hAnsi="仿宋" w:eastAsia="仿宋" w:cs="仿宋"/>
                <w:sz w:val="24"/>
                <w:szCs w:val="24"/>
              </w:rPr>
            </w:pPr>
          </w:p>
        </w:tc>
        <w:tc>
          <w:tcPr>
            <w:tcW w:w="3004" w:type="dxa"/>
            <w:gridSpan w:val="2"/>
            <w:vAlign w:val="center"/>
          </w:tcPr>
          <w:p>
            <w:pPr>
              <w:pStyle w:val="4"/>
              <w:jc w:val="center"/>
              <w:rPr>
                <w:rFonts w:hint="eastAsia" w:ascii="仿宋" w:hAnsi="仿宋" w:eastAsia="仿宋" w:cs="仿宋"/>
                <w:kern w:val="2"/>
                <w:sz w:val="24"/>
                <w:szCs w:val="24"/>
              </w:rPr>
            </w:pPr>
            <w:r>
              <w:rPr>
                <w:rFonts w:hint="eastAsia" w:ascii="仿宋" w:hAnsi="仿宋" w:eastAsia="仿宋" w:cs="仿宋"/>
                <w:kern w:val="2"/>
                <w:sz w:val="24"/>
                <w:szCs w:val="24"/>
              </w:rPr>
              <w:t>10亿—50亿元（含）</w:t>
            </w:r>
          </w:p>
        </w:tc>
        <w:tc>
          <w:tcPr>
            <w:tcW w:w="2809" w:type="dxa"/>
            <w:gridSpan w:val="4"/>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Merge w:val="continue"/>
            <w:vAlign w:val="center"/>
          </w:tcPr>
          <w:p>
            <w:pPr>
              <w:jc w:val="center"/>
              <w:rPr>
                <w:rFonts w:hint="eastAsia" w:ascii="仿宋" w:hAnsi="仿宋" w:eastAsia="仿宋" w:cs="仿宋"/>
                <w:sz w:val="24"/>
                <w:szCs w:val="24"/>
              </w:rPr>
            </w:pPr>
          </w:p>
        </w:tc>
        <w:tc>
          <w:tcPr>
            <w:tcW w:w="1054" w:type="dxa"/>
            <w:vMerge w:val="continue"/>
            <w:vAlign w:val="center"/>
          </w:tcPr>
          <w:p>
            <w:pPr>
              <w:jc w:val="center"/>
              <w:rPr>
                <w:rFonts w:hint="eastAsia" w:ascii="仿宋" w:hAnsi="仿宋" w:eastAsia="仿宋" w:cs="仿宋"/>
                <w:sz w:val="24"/>
                <w:szCs w:val="24"/>
              </w:rPr>
            </w:pPr>
          </w:p>
        </w:tc>
        <w:tc>
          <w:tcPr>
            <w:tcW w:w="3004" w:type="dxa"/>
            <w:gridSpan w:val="2"/>
            <w:vAlign w:val="center"/>
          </w:tcPr>
          <w:p>
            <w:pPr>
              <w:pStyle w:val="4"/>
              <w:jc w:val="center"/>
              <w:rPr>
                <w:rFonts w:hint="eastAsia" w:ascii="仿宋" w:hAnsi="仿宋" w:eastAsia="仿宋" w:cs="仿宋"/>
                <w:kern w:val="2"/>
                <w:sz w:val="24"/>
                <w:szCs w:val="24"/>
              </w:rPr>
            </w:pPr>
            <w:r>
              <w:rPr>
                <w:rFonts w:hint="eastAsia" w:ascii="仿宋" w:hAnsi="仿宋" w:eastAsia="仿宋" w:cs="仿宋"/>
                <w:kern w:val="2"/>
                <w:sz w:val="24"/>
                <w:szCs w:val="24"/>
              </w:rPr>
              <w:t>50亿—100亿元（含）</w:t>
            </w:r>
          </w:p>
        </w:tc>
        <w:tc>
          <w:tcPr>
            <w:tcW w:w="2809" w:type="dxa"/>
            <w:gridSpan w:val="4"/>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Merge w:val="continue"/>
            <w:vAlign w:val="center"/>
          </w:tcPr>
          <w:p>
            <w:pPr>
              <w:jc w:val="center"/>
              <w:rPr>
                <w:rFonts w:hint="eastAsia" w:ascii="仿宋" w:hAnsi="仿宋" w:eastAsia="仿宋" w:cs="仿宋"/>
                <w:sz w:val="24"/>
                <w:szCs w:val="24"/>
              </w:rPr>
            </w:pPr>
          </w:p>
        </w:tc>
        <w:tc>
          <w:tcPr>
            <w:tcW w:w="1054" w:type="dxa"/>
            <w:vMerge w:val="continue"/>
            <w:vAlign w:val="center"/>
          </w:tcPr>
          <w:p>
            <w:pPr>
              <w:jc w:val="center"/>
              <w:rPr>
                <w:rFonts w:hint="eastAsia" w:ascii="仿宋" w:hAnsi="仿宋" w:eastAsia="仿宋" w:cs="仿宋"/>
                <w:sz w:val="24"/>
                <w:szCs w:val="24"/>
              </w:rPr>
            </w:pPr>
          </w:p>
        </w:tc>
        <w:tc>
          <w:tcPr>
            <w:tcW w:w="3004" w:type="dxa"/>
            <w:gridSpan w:val="2"/>
            <w:vAlign w:val="center"/>
          </w:tcPr>
          <w:p>
            <w:pPr>
              <w:pStyle w:val="4"/>
              <w:jc w:val="center"/>
              <w:rPr>
                <w:rFonts w:hint="eastAsia" w:ascii="仿宋" w:hAnsi="仿宋" w:eastAsia="仿宋" w:cs="仿宋"/>
                <w:kern w:val="2"/>
                <w:sz w:val="24"/>
                <w:szCs w:val="24"/>
              </w:rPr>
            </w:pPr>
            <w:r>
              <w:rPr>
                <w:rFonts w:hint="eastAsia" w:ascii="仿宋" w:hAnsi="仿宋" w:eastAsia="仿宋" w:cs="仿宋"/>
                <w:kern w:val="2"/>
                <w:sz w:val="24"/>
                <w:szCs w:val="24"/>
              </w:rPr>
              <w:t>100亿元以上</w:t>
            </w:r>
          </w:p>
        </w:tc>
        <w:tc>
          <w:tcPr>
            <w:tcW w:w="2809" w:type="dxa"/>
            <w:gridSpan w:val="4"/>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2、经济责任、离任审计</w:t>
            </w:r>
          </w:p>
        </w:tc>
        <w:tc>
          <w:tcPr>
            <w:tcW w:w="1054" w:type="dxa"/>
            <w:vMerge w:val="restart"/>
            <w:vAlign w:val="center"/>
          </w:tcPr>
          <w:p>
            <w:pPr>
              <w:pStyle w:val="4"/>
              <w:jc w:val="center"/>
              <w:rPr>
                <w:rFonts w:hint="eastAsia" w:ascii="仿宋" w:hAnsi="仿宋" w:eastAsia="仿宋" w:cs="仿宋"/>
                <w:kern w:val="2"/>
                <w:sz w:val="24"/>
                <w:szCs w:val="24"/>
              </w:rPr>
            </w:pPr>
            <w:r>
              <w:rPr>
                <w:rFonts w:hint="eastAsia" w:ascii="仿宋" w:hAnsi="仿宋" w:eastAsia="仿宋" w:cs="仿宋"/>
                <w:kern w:val="2"/>
                <w:sz w:val="24"/>
                <w:szCs w:val="24"/>
              </w:rPr>
              <w:t>资产总额</w:t>
            </w:r>
          </w:p>
        </w:tc>
        <w:tc>
          <w:tcPr>
            <w:tcW w:w="3004" w:type="dxa"/>
            <w:gridSpan w:val="2"/>
            <w:vAlign w:val="center"/>
          </w:tcPr>
          <w:p>
            <w:pPr>
              <w:pStyle w:val="4"/>
              <w:jc w:val="center"/>
              <w:rPr>
                <w:rFonts w:hint="eastAsia" w:ascii="仿宋" w:hAnsi="仿宋" w:eastAsia="仿宋" w:cs="仿宋"/>
                <w:kern w:val="2"/>
                <w:sz w:val="24"/>
                <w:szCs w:val="24"/>
              </w:rPr>
            </w:pPr>
          </w:p>
        </w:tc>
        <w:tc>
          <w:tcPr>
            <w:tcW w:w="817" w:type="dxa"/>
            <w:vAlign w:val="center"/>
          </w:tcPr>
          <w:p>
            <w:pPr>
              <w:pStyle w:val="4"/>
              <w:jc w:val="center"/>
              <w:rPr>
                <w:rFonts w:hint="eastAsia" w:ascii="仿宋" w:hAnsi="仿宋" w:eastAsia="仿宋" w:cs="仿宋"/>
                <w:kern w:val="2"/>
                <w:sz w:val="24"/>
                <w:szCs w:val="24"/>
              </w:rPr>
            </w:pPr>
            <w:r>
              <w:rPr>
                <w:rFonts w:hint="eastAsia" w:ascii="仿宋" w:hAnsi="仿宋" w:eastAsia="仿宋" w:cs="仿宋"/>
                <w:kern w:val="2"/>
                <w:sz w:val="24"/>
                <w:szCs w:val="24"/>
              </w:rPr>
              <w:t>3年以内</w:t>
            </w:r>
          </w:p>
        </w:tc>
        <w:tc>
          <w:tcPr>
            <w:tcW w:w="833" w:type="dxa"/>
            <w:vAlign w:val="center"/>
          </w:tcPr>
          <w:p>
            <w:pPr>
              <w:pStyle w:val="4"/>
              <w:jc w:val="center"/>
              <w:rPr>
                <w:rFonts w:hint="eastAsia" w:ascii="仿宋" w:hAnsi="仿宋" w:eastAsia="仿宋" w:cs="仿宋"/>
                <w:kern w:val="2"/>
                <w:sz w:val="24"/>
                <w:szCs w:val="24"/>
              </w:rPr>
            </w:pPr>
            <w:r>
              <w:rPr>
                <w:rFonts w:hint="eastAsia" w:ascii="仿宋" w:hAnsi="仿宋" w:eastAsia="仿宋" w:cs="仿宋"/>
                <w:kern w:val="2"/>
                <w:sz w:val="24"/>
                <w:szCs w:val="24"/>
              </w:rPr>
              <w:t>3-6年</w:t>
            </w:r>
          </w:p>
        </w:tc>
        <w:tc>
          <w:tcPr>
            <w:tcW w:w="1159" w:type="dxa"/>
            <w:gridSpan w:val="2"/>
            <w:vAlign w:val="center"/>
          </w:tcPr>
          <w:p>
            <w:pPr>
              <w:pStyle w:val="4"/>
              <w:jc w:val="center"/>
              <w:rPr>
                <w:rFonts w:hint="eastAsia" w:ascii="仿宋" w:hAnsi="仿宋" w:eastAsia="仿宋" w:cs="仿宋"/>
                <w:kern w:val="2"/>
                <w:sz w:val="24"/>
                <w:szCs w:val="24"/>
              </w:rPr>
            </w:pPr>
            <w:r>
              <w:rPr>
                <w:rFonts w:hint="eastAsia" w:ascii="仿宋" w:hAnsi="仿宋" w:eastAsia="仿宋" w:cs="仿宋"/>
                <w:kern w:val="2"/>
                <w:sz w:val="24"/>
                <w:szCs w:val="24"/>
              </w:rPr>
              <w:t>6年以上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Merge w:val="continue"/>
            <w:vAlign w:val="center"/>
          </w:tcPr>
          <w:p>
            <w:pPr>
              <w:jc w:val="center"/>
              <w:rPr>
                <w:rFonts w:hint="eastAsia" w:ascii="仿宋" w:hAnsi="仿宋" w:eastAsia="仿宋" w:cs="仿宋"/>
                <w:sz w:val="24"/>
                <w:szCs w:val="24"/>
              </w:rPr>
            </w:pPr>
          </w:p>
        </w:tc>
        <w:tc>
          <w:tcPr>
            <w:tcW w:w="1054" w:type="dxa"/>
            <w:vMerge w:val="continue"/>
            <w:vAlign w:val="center"/>
          </w:tcPr>
          <w:p>
            <w:pPr>
              <w:jc w:val="center"/>
              <w:rPr>
                <w:rFonts w:hint="eastAsia" w:ascii="仿宋" w:hAnsi="仿宋" w:eastAsia="仿宋" w:cs="仿宋"/>
                <w:sz w:val="24"/>
                <w:szCs w:val="24"/>
              </w:rPr>
            </w:pPr>
          </w:p>
        </w:tc>
        <w:tc>
          <w:tcPr>
            <w:tcW w:w="3004" w:type="dxa"/>
            <w:gridSpan w:val="2"/>
            <w:vAlign w:val="center"/>
          </w:tcPr>
          <w:p>
            <w:pPr>
              <w:pStyle w:val="4"/>
              <w:jc w:val="center"/>
              <w:rPr>
                <w:rFonts w:hint="eastAsia" w:ascii="仿宋" w:hAnsi="仿宋" w:eastAsia="仿宋" w:cs="仿宋"/>
                <w:kern w:val="2"/>
                <w:sz w:val="24"/>
                <w:szCs w:val="24"/>
              </w:rPr>
            </w:pPr>
            <w:r>
              <w:rPr>
                <w:rFonts w:hint="eastAsia" w:ascii="仿宋" w:hAnsi="仿宋" w:eastAsia="仿宋" w:cs="仿宋"/>
                <w:kern w:val="2"/>
                <w:sz w:val="24"/>
                <w:szCs w:val="24"/>
              </w:rPr>
              <w:t>100万元以下（含）</w:t>
            </w:r>
          </w:p>
        </w:tc>
        <w:tc>
          <w:tcPr>
            <w:tcW w:w="817" w:type="dxa"/>
            <w:vAlign w:val="top"/>
          </w:tcPr>
          <w:p>
            <w:pPr>
              <w:rPr>
                <w:rFonts w:hint="eastAsia" w:ascii="仿宋" w:hAnsi="仿宋" w:eastAsia="仿宋" w:cs="仿宋"/>
                <w:b/>
                <w:kern w:val="2"/>
                <w:sz w:val="24"/>
                <w:szCs w:val="24"/>
              </w:rPr>
            </w:pPr>
            <w:r>
              <w:rPr>
                <w:rFonts w:hint="eastAsia" w:ascii="仿宋" w:hAnsi="仿宋" w:eastAsia="仿宋" w:cs="仿宋"/>
                <w:sz w:val="24"/>
                <w:szCs w:val="24"/>
              </w:rPr>
              <w:t>10000元</w:t>
            </w:r>
          </w:p>
        </w:tc>
        <w:tc>
          <w:tcPr>
            <w:tcW w:w="833" w:type="dxa"/>
            <w:vAlign w:val="top"/>
          </w:tcPr>
          <w:p>
            <w:pPr>
              <w:rPr>
                <w:rFonts w:hint="eastAsia" w:ascii="仿宋" w:hAnsi="仿宋" w:eastAsia="仿宋" w:cs="仿宋"/>
                <w:b/>
                <w:kern w:val="2"/>
                <w:sz w:val="24"/>
                <w:szCs w:val="24"/>
              </w:rPr>
            </w:pPr>
            <w:r>
              <w:rPr>
                <w:rFonts w:hint="eastAsia" w:ascii="仿宋" w:hAnsi="仿宋" w:eastAsia="仿宋" w:cs="仿宋"/>
                <w:sz w:val="24"/>
                <w:szCs w:val="24"/>
              </w:rPr>
              <w:t>14000元</w:t>
            </w:r>
          </w:p>
        </w:tc>
        <w:tc>
          <w:tcPr>
            <w:tcW w:w="1159" w:type="dxa"/>
            <w:gridSpan w:val="2"/>
            <w:vAlign w:val="top"/>
          </w:tcPr>
          <w:p>
            <w:pPr>
              <w:tabs>
                <w:tab w:val="left" w:pos="380"/>
                <w:tab w:val="center" w:pos="2031"/>
              </w:tabs>
              <w:jc w:val="center"/>
              <w:rPr>
                <w:rFonts w:hint="eastAsia" w:ascii="仿宋" w:hAnsi="仿宋" w:eastAsia="仿宋" w:cs="仿宋"/>
                <w:b/>
                <w:kern w:val="2"/>
                <w:sz w:val="24"/>
                <w:szCs w:val="24"/>
              </w:rPr>
            </w:pPr>
            <w:r>
              <w:rPr>
                <w:rFonts w:hint="eastAsia" w:ascii="仿宋" w:hAnsi="仿宋" w:eastAsia="仿宋" w:cs="仿宋"/>
                <w:sz w:val="24"/>
                <w:szCs w:val="24"/>
              </w:rPr>
              <w:t>18000元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Merge w:val="continue"/>
            <w:vAlign w:val="center"/>
          </w:tcPr>
          <w:p>
            <w:pPr>
              <w:jc w:val="center"/>
              <w:rPr>
                <w:rFonts w:hint="eastAsia" w:ascii="仿宋" w:hAnsi="仿宋" w:eastAsia="仿宋" w:cs="仿宋"/>
                <w:sz w:val="24"/>
                <w:szCs w:val="24"/>
              </w:rPr>
            </w:pPr>
          </w:p>
        </w:tc>
        <w:tc>
          <w:tcPr>
            <w:tcW w:w="1054" w:type="dxa"/>
            <w:vMerge w:val="continue"/>
            <w:vAlign w:val="center"/>
          </w:tcPr>
          <w:p>
            <w:pPr>
              <w:jc w:val="center"/>
              <w:rPr>
                <w:rFonts w:hint="eastAsia" w:ascii="仿宋" w:hAnsi="仿宋" w:eastAsia="仿宋" w:cs="仿宋"/>
                <w:sz w:val="24"/>
                <w:szCs w:val="24"/>
              </w:rPr>
            </w:pPr>
          </w:p>
        </w:tc>
        <w:tc>
          <w:tcPr>
            <w:tcW w:w="3004" w:type="dxa"/>
            <w:gridSpan w:val="2"/>
            <w:vAlign w:val="center"/>
          </w:tcPr>
          <w:p>
            <w:pPr>
              <w:pStyle w:val="4"/>
              <w:jc w:val="center"/>
              <w:rPr>
                <w:rFonts w:hint="eastAsia" w:ascii="仿宋" w:hAnsi="仿宋" w:eastAsia="仿宋" w:cs="仿宋"/>
                <w:kern w:val="2"/>
                <w:sz w:val="24"/>
                <w:szCs w:val="24"/>
              </w:rPr>
            </w:pPr>
            <w:r>
              <w:rPr>
                <w:rFonts w:hint="eastAsia" w:ascii="仿宋" w:hAnsi="仿宋" w:eastAsia="仿宋" w:cs="仿宋"/>
                <w:kern w:val="2"/>
                <w:sz w:val="24"/>
                <w:szCs w:val="24"/>
              </w:rPr>
              <w:t>100-500万元（含）</w:t>
            </w:r>
          </w:p>
        </w:tc>
        <w:tc>
          <w:tcPr>
            <w:tcW w:w="2809" w:type="dxa"/>
            <w:gridSpan w:val="4"/>
            <w:vAlign w:val="top"/>
          </w:tcPr>
          <w:p>
            <w:pPr>
              <w:tabs>
                <w:tab w:val="left" w:pos="380"/>
                <w:tab w:val="center" w:pos="2031"/>
              </w:tabs>
              <w:jc w:val="center"/>
              <w:rPr>
                <w:rFonts w:hint="eastAsia" w:ascii="仿宋" w:hAnsi="仿宋" w:eastAsia="仿宋" w:cs="仿宋"/>
                <w:b/>
                <w:kern w:val="2"/>
                <w:sz w:val="24"/>
                <w:szCs w:val="24"/>
              </w:rPr>
            </w:pPr>
            <w:r>
              <w:rPr>
                <w:rFonts w:hint="eastAsia" w:ascii="仿宋" w:hAnsi="仿宋" w:eastAsia="仿宋" w:cs="仿宋"/>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Merge w:val="continue"/>
            <w:vAlign w:val="center"/>
          </w:tcPr>
          <w:p>
            <w:pPr>
              <w:jc w:val="center"/>
              <w:rPr>
                <w:rFonts w:hint="eastAsia" w:ascii="仿宋" w:hAnsi="仿宋" w:eastAsia="仿宋" w:cs="仿宋"/>
                <w:sz w:val="24"/>
                <w:szCs w:val="24"/>
              </w:rPr>
            </w:pPr>
          </w:p>
        </w:tc>
        <w:tc>
          <w:tcPr>
            <w:tcW w:w="1054" w:type="dxa"/>
            <w:vMerge w:val="continue"/>
            <w:vAlign w:val="center"/>
          </w:tcPr>
          <w:p>
            <w:pPr>
              <w:jc w:val="center"/>
              <w:rPr>
                <w:rFonts w:hint="eastAsia" w:ascii="仿宋" w:hAnsi="仿宋" w:eastAsia="仿宋" w:cs="仿宋"/>
                <w:sz w:val="24"/>
                <w:szCs w:val="24"/>
              </w:rPr>
            </w:pPr>
          </w:p>
        </w:tc>
        <w:tc>
          <w:tcPr>
            <w:tcW w:w="3004" w:type="dxa"/>
            <w:gridSpan w:val="2"/>
            <w:vAlign w:val="center"/>
          </w:tcPr>
          <w:p>
            <w:pPr>
              <w:pStyle w:val="4"/>
              <w:jc w:val="center"/>
              <w:rPr>
                <w:rFonts w:hint="eastAsia" w:ascii="仿宋" w:hAnsi="仿宋" w:eastAsia="仿宋" w:cs="仿宋"/>
                <w:kern w:val="2"/>
                <w:sz w:val="24"/>
                <w:szCs w:val="24"/>
              </w:rPr>
            </w:pPr>
            <w:r>
              <w:rPr>
                <w:rFonts w:hint="eastAsia" w:ascii="仿宋" w:hAnsi="仿宋" w:eastAsia="仿宋" w:cs="仿宋"/>
                <w:kern w:val="2"/>
                <w:sz w:val="24"/>
                <w:szCs w:val="24"/>
              </w:rPr>
              <w:t>500-1000万元（含）</w:t>
            </w:r>
          </w:p>
        </w:tc>
        <w:tc>
          <w:tcPr>
            <w:tcW w:w="2809" w:type="dxa"/>
            <w:gridSpan w:val="4"/>
            <w:vAlign w:val="top"/>
          </w:tcPr>
          <w:p>
            <w:pPr>
              <w:tabs>
                <w:tab w:val="left" w:pos="380"/>
                <w:tab w:val="center" w:pos="2031"/>
              </w:tabs>
              <w:jc w:val="center"/>
              <w:rPr>
                <w:rFonts w:hint="eastAsia" w:ascii="仿宋" w:hAnsi="仿宋" w:eastAsia="仿宋" w:cs="仿宋"/>
                <w:b/>
                <w:kern w:val="2"/>
                <w:sz w:val="24"/>
                <w:szCs w:val="24"/>
              </w:rPr>
            </w:pPr>
            <w:r>
              <w:rPr>
                <w:rFonts w:hint="eastAsia" w:ascii="仿宋" w:hAnsi="仿宋" w:eastAsia="仿宋" w:cs="仿宋"/>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Merge w:val="continue"/>
            <w:vAlign w:val="center"/>
          </w:tcPr>
          <w:p>
            <w:pPr>
              <w:jc w:val="center"/>
              <w:rPr>
                <w:rFonts w:hint="eastAsia" w:ascii="仿宋" w:hAnsi="仿宋" w:eastAsia="仿宋" w:cs="仿宋"/>
                <w:sz w:val="24"/>
                <w:szCs w:val="24"/>
              </w:rPr>
            </w:pPr>
          </w:p>
        </w:tc>
        <w:tc>
          <w:tcPr>
            <w:tcW w:w="1054" w:type="dxa"/>
            <w:vMerge w:val="continue"/>
            <w:vAlign w:val="center"/>
          </w:tcPr>
          <w:p>
            <w:pPr>
              <w:jc w:val="center"/>
              <w:rPr>
                <w:rFonts w:hint="eastAsia" w:ascii="仿宋" w:hAnsi="仿宋" w:eastAsia="仿宋" w:cs="仿宋"/>
                <w:sz w:val="24"/>
                <w:szCs w:val="24"/>
              </w:rPr>
            </w:pPr>
          </w:p>
        </w:tc>
        <w:tc>
          <w:tcPr>
            <w:tcW w:w="3004" w:type="dxa"/>
            <w:gridSpan w:val="2"/>
            <w:vAlign w:val="center"/>
          </w:tcPr>
          <w:p>
            <w:pPr>
              <w:pStyle w:val="4"/>
              <w:jc w:val="center"/>
              <w:rPr>
                <w:rFonts w:hint="eastAsia" w:ascii="仿宋" w:hAnsi="仿宋" w:eastAsia="仿宋" w:cs="仿宋"/>
                <w:kern w:val="2"/>
                <w:sz w:val="24"/>
                <w:szCs w:val="24"/>
              </w:rPr>
            </w:pPr>
            <w:r>
              <w:rPr>
                <w:rFonts w:hint="eastAsia" w:ascii="仿宋" w:hAnsi="仿宋" w:eastAsia="仿宋" w:cs="仿宋"/>
                <w:kern w:val="2"/>
                <w:sz w:val="24"/>
                <w:szCs w:val="24"/>
              </w:rPr>
              <w:t>1000-5000万元（含）</w:t>
            </w:r>
          </w:p>
        </w:tc>
        <w:tc>
          <w:tcPr>
            <w:tcW w:w="2809" w:type="dxa"/>
            <w:gridSpan w:val="4"/>
            <w:vAlign w:val="top"/>
          </w:tcPr>
          <w:p>
            <w:pPr>
              <w:tabs>
                <w:tab w:val="left" w:pos="380"/>
                <w:tab w:val="center" w:pos="2031"/>
              </w:tabs>
              <w:jc w:val="center"/>
              <w:rPr>
                <w:rFonts w:hint="eastAsia" w:ascii="仿宋" w:hAnsi="仿宋" w:eastAsia="仿宋" w:cs="仿宋"/>
                <w:b/>
                <w:kern w:val="2"/>
                <w:sz w:val="24"/>
                <w:szCs w:val="24"/>
              </w:rPr>
            </w:pPr>
            <w:r>
              <w:rPr>
                <w:rFonts w:hint="eastAsia" w:ascii="仿宋" w:hAnsi="仿宋" w:eastAsia="仿宋" w:cs="仿宋"/>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Merge w:val="continue"/>
            <w:vAlign w:val="center"/>
          </w:tcPr>
          <w:p>
            <w:pPr>
              <w:jc w:val="center"/>
              <w:rPr>
                <w:rFonts w:hint="eastAsia" w:ascii="仿宋" w:hAnsi="仿宋" w:eastAsia="仿宋" w:cs="仿宋"/>
                <w:sz w:val="24"/>
                <w:szCs w:val="24"/>
              </w:rPr>
            </w:pPr>
          </w:p>
        </w:tc>
        <w:tc>
          <w:tcPr>
            <w:tcW w:w="1054" w:type="dxa"/>
            <w:vMerge w:val="continue"/>
            <w:vAlign w:val="center"/>
          </w:tcPr>
          <w:p>
            <w:pPr>
              <w:jc w:val="center"/>
              <w:rPr>
                <w:rFonts w:hint="eastAsia" w:ascii="仿宋" w:hAnsi="仿宋" w:eastAsia="仿宋" w:cs="仿宋"/>
                <w:sz w:val="24"/>
                <w:szCs w:val="24"/>
              </w:rPr>
            </w:pPr>
          </w:p>
        </w:tc>
        <w:tc>
          <w:tcPr>
            <w:tcW w:w="3004" w:type="dxa"/>
            <w:gridSpan w:val="2"/>
            <w:vAlign w:val="center"/>
          </w:tcPr>
          <w:p>
            <w:pPr>
              <w:pStyle w:val="4"/>
              <w:jc w:val="center"/>
              <w:rPr>
                <w:rFonts w:hint="eastAsia" w:ascii="仿宋" w:hAnsi="仿宋" w:eastAsia="仿宋" w:cs="仿宋"/>
                <w:kern w:val="2"/>
                <w:sz w:val="24"/>
                <w:szCs w:val="24"/>
              </w:rPr>
            </w:pPr>
            <w:r>
              <w:rPr>
                <w:rFonts w:hint="eastAsia" w:ascii="仿宋" w:hAnsi="仿宋" w:eastAsia="仿宋" w:cs="仿宋"/>
                <w:kern w:val="2"/>
                <w:sz w:val="24"/>
                <w:szCs w:val="24"/>
              </w:rPr>
              <w:t>5000-1亿元（含）</w:t>
            </w:r>
          </w:p>
        </w:tc>
        <w:tc>
          <w:tcPr>
            <w:tcW w:w="2809" w:type="dxa"/>
            <w:gridSpan w:val="4"/>
            <w:vAlign w:val="top"/>
          </w:tcPr>
          <w:p>
            <w:pPr>
              <w:tabs>
                <w:tab w:val="left" w:pos="380"/>
                <w:tab w:val="center" w:pos="2031"/>
              </w:tabs>
              <w:jc w:val="center"/>
              <w:rPr>
                <w:rFonts w:hint="eastAsia" w:ascii="仿宋" w:hAnsi="仿宋" w:eastAsia="仿宋" w:cs="仿宋"/>
                <w:b/>
                <w:kern w:val="2"/>
                <w:sz w:val="24"/>
                <w:szCs w:val="24"/>
              </w:rPr>
            </w:pPr>
            <w:r>
              <w:rPr>
                <w:rFonts w:hint="eastAsia" w:ascii="仿宋" w:hAnsi="仿宋" w:eastAsia="仿宋" w:cs="仿宋"/>
                <w:sz w:val="24"/>
                <w:szCs w:val="24"/>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Merge w:val="continue"/>
            <w:vAlign w:val="center"/>
          </w:tcPr>
          <w:p>
            <w:pPr>
              <w:jc w:val="center"/>
              <w:rPr>
                <w:rFonts w:hint="eastAsia" w:ascii="仿宋" w:hAnsi="仿宋" w:eastAsia="仿宋" w:cs="仿宋"/>
                <w:sz w:val="24"/>
                <w:szCs w:val="24"/>
              </w:rPr>
            </w:pPr>
          </w:p>
        </w:tc>
        <w:tc>
          <w:tcPr>
            <w:tcW w:w="1054" w:type="dxa"/>
            <w:vMerge w:val="continue"/>
            <w:vAlign w:val="center"/>
          </w:tcPr>
          <w:p>
            <w:pPr>
              <w:jc w:val="center"/>
              <w:rPr>
                <w:rFonts w:hint="eastAsia" w:ascii="仿宋" w:hAnsi="仿宋" w:eastAsia="仿宋" w:cs="仿宋"/>
                <w:sz w:val="24"/>
                <w:szCs w:val="24"/>
              </w:rPr>
            </w:pPr>
          </w:p>
        </w:tc>
        <w:tc>
          <w:tcPr>
            <w:tcW w:w="5813" w:type="dxa"/>
            <w:gridSpan w:val="6"/>
            <w:vAlign w:val="center"/>
          </w:tcPr>
          <w:p>
            <w:pPr>
              <w:widowControl/>
              <w:spacing w:before="100" w:beforeAutospacing="1" w:after="100" w:afterAutospacing="1"/>
              <w:jc w:val="center"/>
              <w:rPr>
                <w:rFonts w:hint="eastAsia" w:ascii="仿宋" w:hAnsi="仿宋" w:eastAsia="仿宋" w:cs="仿宋"/>
                <w:sz w:val="24"/>
                <w:szCs w:val="24"/>
              </w:rPr>
            </w:pPr>
            <w:r>
              <w:rPr>
                <w:rFonts w:hint="eastAsia" w:ascii="仿宋" w:hAnsi="仿宋" w:eastAsia="仿宋" w:cs="仿宋"/>
                <w:sz w:val="24"/>
                <w:szCs w:val="24"/>
              </w:rPr>
              <w:t>1亿元以上的按增加额的0.02‰累计计算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3、清产核资等专项审计</w:t>
            </w:r>
          </w:p>
        </w:tc>
        <w:tc>
          <w:tcPr>
            <w:tcW w:w="1054" w:type="dxa"/>
            <w:vAlign w:val="center"/>
          </w:tcPr>
          <w:p>
            <w:pPr>
              <w:jc w:val="center"/>
              <w:rPr>
                <w:rFonts w:hint="eastAsia" w:ascii="仿宋" w:hAnsi="仿宋" w:eastAsia="仿宋" w:cs="仿宋"/>
                <w:sz w:val="24"/>
                <w:szCs w:val="24"/>
              </w:rPr>
            </w:pPr>
          </w:p>
        </w:tc>
        <w:tc>
          <w:tcPr>
            <w:tcW w:w="5813" w:type="dxa"/>
            <w:gridSpan w:val="6"/>
            <w:vAlign w:val="center"/>
          </w:tcPr>
          <w:p>
            <w:pPr>
              <w:widowControl/>
              <w:spacing w:before="100" w:beforeAutospacing="1" w:after="100" w:afterAutospacing="1"/>
              <w:jc w:val="center"/>
              <w:rPr>
                <w:rFonts w:hint="eastAsia" w:ascii="仿宋" w:hAnsi="仿宋" w:eastAsia="仿宋" w:cs="仿宋"/>
                <w:b/>
                <w:sz w:val="24"/>
                <w:szCs w:val="24"/>
              </w:rPr>
            </w:pPr>
            <w:r>
              <w:rPr>
                <w:rFonts w:hint="eastAsia" w:ascii="仿宋" w:hAnsi="仿宋" w:eastAsia="仿宋" w:cs="仿宋"/>
                <w:b/>
                <w:sz w:val="24"/>
                <w:szCs w:val="24"/>
              </w:rPr>
              <w:t>按资产总额</w:t>
            </w:r>
            <w:r>
              <w:rPr>
                <w:rFonts w:hint="eastAsia" w:ascii="仿宋" w:hAnsi="仿宋" w:eastAsia="仿宋" w:cs="仿宋"/>
                <w:b/>
                <w:sz w:val="24"/>
                <w:szCs w:val="24"/>
                <w:lang w:val="en-US" w:eastAsia="zh-CN"/>
              </w:rPr>
              <w:t>5</w:t>
            </w:r>
            <w:r>
              <w:rPr>
                <w:rFonts w:hint="eastAsia" w:ascii="仿宋" w:hAnsi="仿宋" w:eastAsia="仿宋" w:cs="仿宋"/>
                <w:b/>
                <w:sz w:val="24"/>
                <w:szCs w:val="24"/>
              </w:rPr>
              <w:t>‰收费，起收点</w:t>
            </w:r>
            <w:r>
              <w:rPr>
                <w:rFonts w:hint="eastAsia" w:ascii="仿宋" w:hAnsi="仿宋" w:eastAsia="仿宋" w:cs="仿宋"/>
                <w:b/>
                <w:sz w:val="24"/>
                <w:szCs w:val="24"/>
                <w:lang w:val="en-US" w:eastAsia="zh-CN"/>
              </w:rPr>
              <w:t>5</w:t>
            </w:r>
            <w:r>
              <w:rPr>
                <w:rFonts w:hint="eastAsia" w:ascii="仿宋" w:hAnsi="仿宋" w:eastAsia="仿宋" w:cs="仿宋"/>
                <w:b/>
                <w:sz w:val="24"/>
                <w:szCs w:val="24"/>
              </w:rPr>
              <w:t>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7" w:type="dxa"/>
            <w:gridSpan w:val="9"/>
            <w:vAlign w:val="center"/>
          </w:tcPr>
          <w:p>
            <w:pPr>
              <w:pStyle w:val="4"/>
              <w:rPr>
                <w:rFonts w:hint="eastAsia" w:ascii="仿宋" w:hAnsi="仿宋" w:eastAsia="仿宋" w:cs="仿宋"/>
                <w:kern w:val="2"/>
                <w:sz w:val="24"/>
                <w:szCs w:val="24"/>
              </w:rPr>
            </w:pPr>
            <w:r>
              <w:rPr>
                <w:rFonts w:hint="eastAsia" w:ascii="仿宋" w:hAnsi="仿宋" w:eastAsia="仿宋" w:cs="仿宋"/>
                <w:kern w:val="2"/>
                <w:sz w:val="24"/>
                <w:szCs w:val="24"/>
              </w:rPr>
              <w:t>4、内部控制鉴证按年度财务报表审计收费标准收取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7" w:type="dxa"/>
            <w:gridSpan w:val="9"/>
            <w:vAlign w:val="center"/>
          </w:tcPr>
          <w:p>
            <w:pPr>
              <w:widowControl/>
              <w:spacing w:before="100" w:beforeAutospacing="1" w:after="100" w:afterAutospacing="1"/>
              <w:jc w:val="left"/>
              <w:rPr>
                <w:rFonts w:hint="eastAsia" w:ascii="仿宋" w:hAnsi="仿宋" w:eastAsia="仿宋" w:cs="仿宋"/>
                <w:sz w:val="24"/>
                <w:szCs w:val="24"/>
              </w:rPr>
            </w:pPr>
            <w:r>
              <w:rPr>
                <w:rFonts w:hint="eastAsia" w:ascii="仿宋" w:hAnsi="仿宋" w:eastAsia="仿宋" w:cs="仿宋"/>
                <w:sz w:val="24"/>
                <w:szCs w:val="24"/>
              </w:rPr>
              <w:t>5、基本建设工程决算审核业务建设项目竣工财务决算审计</w:t>
            </w:r>
            <w:r>
              <w:rPr>
                <w:rFonts w:hint="eastAsia" w:ascii="仿宋" w:hAnsi="仿宋" w:eastAsia="仿宋" w:cs="仿宋"/>
                <w:b/>
                <w:sz w:val="24"/>
                <w:szCs w:val="24"/>
              </w:rPr>
              <w:t>按项目投资总额的</w:t>
            </w:r>
            <w:r>
              <w:rPr>
                <w:rFonts w:hint="eastAsia" w:ascii="仿宋" w:hAnsi="仿宋" w:eastAsia="仿宋" w:cs="仿宋"/>
                <w:sz w:val="24"/>
                <w:szCs w:val="24"/>
              </w:rPr>
              <w:t>3</w:t>
            </w:r>
            <w:r>
              <w:rPr>
                <w:rFonts w:hint="eastAsia" w:ascii="仿宋" w:hAnsi="仿宋" w:eastAsia="仿宋" w:cs="仿宋"/>
                <w:b/>
                <w:sz w:val="24"/>
                <w:szCs w:val="24"/>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7" w:type="dxa"/>
            <w:gridSpan w:val="9"/>
            <w:vAlign w:val="center"/>
          </w:tcPr>
          <w:p>
            <w:pPr>
              <w:widowControl/>
              <w:spacing w:before="100" w:beforeAutospacing="1" w:after="100" w:afterAutospacing="1"/>
              <w:jc w:val="left"/>
              <w:rPr>
                <w:rFonts w:hint="eastAsia" w:ascii="仿宋" w:hAnsi="仿宋" w:eastAsia="仿宋" w:cs="仿宋"/>
                <w:sz w:val="24"/>
                <w:szCs w:val="24"/>
              </w:rPr>
            </w:pPr>
            <w:r>
              <w:rPr>
                <w:rFonts w:hint="eastAsia" w:ascii="仿宋" w:hAnsi="仿宋" w:eastAsia="仿宋" w:cs="仿宋"/>
                <w:sz w:val="24"/>
                <w:szCs w:val="24"/>
              </w:rPr>
              <w:t>6、预算支出（财政支出）绩效审计按预算支出总额的3‰收取，起收点为5000元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7" w:type="dxa"/>
            <w:gridSpan w:val="9"/>
            <w:vAlign w:val="center"/>
          </w:tcPr>
          <w:p>
            <w:pPr>
              <w:widowControl/>
              <w:spacing w:before="100" w:beforeAutospacing="1" w:after="100" w:afterAutospacing="1"/>
              <w:jc w:val="left"/>
              <w:rPr>
                <w:rFonts w:hint="eastAsia" w:ascii="仿宋" w:hAnsi="仿宋" w:eastAsia="仿宋" w:cs="仿宋"/>
                <w:sz w:val="24"/>
                <w:szCs w:val="24"/>
              </w:rPr>
            </w:pPr>
            <w:r>
              <w:rPr>
                <w:rFonts w:hint="eastAsia" w:ascii="仿宋" w:hAnsi="仿宋" w:eastAsia="仿宋" w:cs="仿宋"/>
                <w:sz w:val="24"/>
                <w:szCs w:val="24"/>
              </w:rPr>
              <w:t>7、非盈利机构报表审计按年度报表审计收费标准的70%收取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7" w:type="dxa"/>
            <w:gridSpan w:val="9"/>
            <w:vAlign w:val="center"/>
          </w:tcPr>
          <w:p>
            <w:pPr>
              <w:jc w:val="left"/>
              <w:rPr>
                <w:rFonts w:hint="eastAsia" w:ascii="仿宋" w:hAnsi="仿宋" w:eastAsia="仿宋" w:cs="仿宋"/>
                <w:b/>
                <w:sz w:val="24"/>
                <w:szCs w:val="24"/>
              </w:rPr>
            </w:pPr>
            <w:r>
              <w:rPr>
                <w:rFonts w:hint="eastAsia" w:ascii="仿宋" w:hAnsi="仿宋" w:eastAsia="仿宋" w:cs="仿宋"/>
                <w:b/>
                <w:sz w:val="24"/>
                <w:szCs w:val="24"/>
              </w:rPr>
              <w:t>（二）计时收费报价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jc w:val="center"/>
        </w:trPr>
        <w:tc>
          <w:tcPr>
            <w:tcW w:w="109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2340"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人员类别</w:t>
            </w:r>
          </w:p>
        </w:tc>
        <w:tc>
          <w:tcPr>
            <w:tcW w:w="4839" w:type="dxa"/>
            <w:gridSpan w:val="4"/>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最高收费限额（元/小时）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jc w:val="center"/>
        </w:trPr>
        <w:tc>
          <w:tcPr>
            <w:tcW w:w="109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340"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主任/副主任会计师</w:t>
            </w:r>
          </w:p>
        </w:tc>
        <w:tc>
          <w:tcPr>
            <w:tcW w:w="4839" w:type="dxa"/>
            <w:gridSpan w:val="4"/>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jc w:val="center"/>
        </w:trPr>
        <w:tc>
          <w:tcPr>
            <w:tcW w:w="109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340"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注册会计师</w:t>
            </w:r>
          </w:p>
        </w:tc>
        <w:tc>
          <w:tcPr>
            <w:tcW w:w="4839" w:type="dxa"/>
            <w:gridSpan w:val="4"/>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jc w:val="center"/>
        </w:trPr>
        <w:tc>
          <w:tcPr>
            <w:tcW w:w="1099"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2340"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助理会计师</w:t>
            </w:r>
          </w:p>
        </w:tc>
        <w:tc>
          <w:tcPr>
            <w:tcW w:w="4839" w:type="dxa"/>
            <w:gridSpan w:val="4"/>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180</w:t>
            </w:r>
          </w:p>
        </w:tc>
      </w:tr>
    </w:tbl>
    <w:p>
      <w:pPr>
        <w:pStyle w:val="2"/>
      </w:pPr>
    </w:p>
    <w:p>
      <w:pPr>
        <w:spacing w:line="240" w:lineRule="auto"/>
        <w:jc w:val="left"/>
        <w:rPr>
          <w:rFonts w:hint="eastAsia" w:ascii="Times New Roman" w:hAnsi="Times New Roman" w:eastAsia="仿宋" w:cs="Times New Roman"/>
          <w:sz w:val="28"/>
          <w:szCs w:val="28"/>
          <w:lang w:eastAsia="zh-CN"/>
        </w:rPr>
      </w:pPr>
    </w:p>
    <w:p>
      <w:pPr>
        <w:spacing w:line="240" w:lineRule="auto"/>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供应商全称（公章）：</w:t>
      </w:r>
    </w:p>
    <w:p>
      <w:pPr>
        <w:spacing w:line="240" w:lineRule="auto"/>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w:t>
      </w:r>
    </w:p>
    <w:p>
      <w:pPr>
        <w:pStyle w:val="7"/>
        <w:widowControl w:val="0"/>
        <w:numPr>
          <w:ilvl w:val="0"/>
          <w:numId w:val="0"/>
        </w:numPr>
        <w:spacing w:line="360" w:lineRule="auto"/>
        <w:jc w:val="left"/>
        <w:rPr>
          <w:rFonts w:hint="eastAsia" w:ascii="仿宋" w:hAnsi="仿宋" w:eastAsia="仿宋"/>
          <w:sz w:val="24"/>
          <w:szCs w:val="24"/>
        </w:rPr>
      </w:pPr>
    </w:p>
    <w:p>
      <w:pPr>
        <w:spacing w:line="240" w:lineRule="auto"/>
        <w:jc w:val="center"/>
        <w:rPr>
          <w:rFonts w:hint="eastAsia" w:ascii="Times New Roman" w:hAnsi="Times New Roman" w:eastAsia="宋体" w:cs="Times New Roman"/>
          <w:b/>
          <w:sz w:val="44"/>
          <w:szCs w:val="44"/>
          <w:lang w:val="en-US" w:eastAsia="zh-CN"/>
        </w:rPr>
      </w:pPr>
      <w:r>
        <w:rPr>
          <w:rFonts w:hint="eastAsia" w:ascii="仿宋" w:hAnsi="仿宋" w:eastAsia="仿宋"/>
          <w:sz w:val="24"/>
          <w:szCs w:val="24"/>
        </w:rPr>
        <w:br w:type="page"/>
      </w:r>
      <w:r>
        <w:rPr>
          <w:rFonts w:hint="eastAsia" w:ascii="Times New Roman" w:hAnsi="Times New Roman" w:eastAsia="宋体" w:cs="Times New Roman"/>
          <w:b/>
          <w:sz w:val="44"/>
          <w:szCs w:val="44"/>
          <w:lang w:val="en-US" w:eastAsia="zh-CN"/>
        </w:rPr>
        <w:t>报价优惠承诺</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（资产及其他评估服务）</w:t>
      </w:r>
    </w:p>
    <w:tbl>
      <w:tblPr>
        <w:tblStyle w:val="5"/>
        <w:tblW w:w="8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645"/>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944" w:type="dxa"/>
            <w:vAlign w:val="center"/>
          </w:tcPr>
          <w:p>
            <w:pPr>
              <w:pStyle w:val="3"/>
              <w:jc w:val="center"/>
              <w:rPr>
                <w:rFonts w:ascii="仿宋" w:hAnsi="仿宋" w:eastAsia="仿宋"/>
                <w:szCs w:val="21"/>
              </w:rPr>
            </w:pPr>
            <w:r>
              <w:rPr>
                <w:rFonts w:hint="eastAsia" w:ascii="仿宋" w:hAnsi="仿宋" w:eastAsia="仿宋"/>
                <w:sz w:val="24"/>
                <w:szCs w:val="24"/>
              </w:rPr>
              <w:t>优惠率</w:t>
            </w:r>
            <w:r>
              <w:rPr>
                <w:rFonts w:hint="eastAsia" w:ascii="仿宋" w:hAnsi="仿宋" w:eastAsia="仿宋"/>
                <w:sz w:val="24"/>
                <w:szCs w:val="24"/>
                <w:lang w:eastAsia="zh-CN"/>
              </w:rPr>
              <w:t>（</w:t>
            </w:r>
            <w:r>
              <w:rPr>
                <w:rFonts w:hint="eastAsia" w:ascii="仿宋" w:hAnsi="仿宋" w:eastAsia="仿宋" w:cs="Corbel"/>
                <w:sz w:val="24"/>
                <w:szCs w:val="24"/>
              </w:rPr>
              <w:t>%</w:t>
            </w:r>
            <w:r>
              <w:rPr>
                <w:rFonts w:hint="eastAsia" w:ascii="仿宋" w:hAnsi="仿宋" w:eastAsia="仿宋"/>
                <w:sz w:val="24"/>
                <w:szCs w:val="24"/>
                <w:lang w:eastAsia="zh-CN"/>
              </w:rPr>
              <w:t>）</w:t>
            </w:r>
          </w:p>
        </w:tc>
        <w:tc>
          <w:tcPr>
            <w:tcW w:w="2645" w:type="dxa"/>
            <w:vAlign w:val="center"/>
          </w:tcPr>
          <w:p>
            <w:pPr>
              <w:spacing w:line="300" w:lineRule="auto"/>
              <w:jc w:val="center"/>
              <w:rPr>
                <w:rFonts w:ascii="仿宋" w:hAnsi="仿宋" w:eastAsia="仿宋"/>
                <w:szCs w:val="21"/>
              </w:rPr>
            </w:pPr>
          </w:p>
        </w:tc>
        <w:tc>
          <w:tcPr>
            <w:tcW w:w="3740" w:type="dxa"/>
            <w:vAlign w:val="center"/>
          </w:tcPr>
          <w:p>
            <w:pPr>
              <w:spacing w:line="300" w:lineRule="auto"/>
              <w:jc w:val="center"/>
              <w:rPr>
                <w:rFonts w:hint="default" w:ascii="仿宋" w:hAnsi="仿宋" w:eastAsia="仿宋"/>
                <w:szCs w:val="21"/>
                <w:lang w:val="en-US" w:eastAsia="zh-CN"/>
              </w:rPr>
            </w:pPr>
            <w:r>
              <w:rPr>
                <w:rFonts w:hint="eastAsia" w:ascii="仿宋" w:hAnsi="仿宋" w:eastAsia="仿宋" w:cs="仿宋"/>
                <w:b/>
                <w:bCs/>
                <w:sz w:val="24"/>
                <w:szCs w:val="24"/>
              </w:rPr>
              <w:t>仅填写数值</w:t>
            </w:r>
            <w:r>
              <w:rPr>
                <w:rFonts w:hint="eastAsia" w:ascii="仿宋" w:hAnsi="仿宋" w:eastAsia="仿宋" w:cs="仿宋"/>
                <w:b/>
                <w:bCs/>
                <w:sz w:val="24"/>
                <w:szCs w:val="24"/>
                <w:lang w:val="en-US" w:eastAsia="zh-CN"/>
              </w:rPr>
              <w:t>20~100之间的数值</w:t>
            </w:r>
          </w:p>
        </w:tc>
      </w:tr>
    </w:tbl>
    <w:p>
      <w:pPr>
        <w:spacing w:line="360" w:lineRule="auto"/>
        <w:rPr>
          <w:rFonts w:hint="eastAsia" w:ascii="仿宋" w:hAnsi="仿宋" w:eastAsia="仿宋"/>
          <w:sz w:val="24"/>
          <w:szCs w:val="24"/>
          <w:lang w:eastAsia="zh-CN"/>
        </w:rPr>
      </w:pPr>
    </w:p>
    <w:p>
      <w:pPr>
        <w:pStyle w:val="7"/>
        <w:widowControl w:val="0"/>
        <w:numPr>
          <w:ilvl w:val="0"/>
          <w:numId w:val="0"/>
        </w:numPr>
        <w:spacing w:line="360" w:lineRule="auto"/>
        <w:jc w:val="left"/>
        <w:rPr>
          <w:rFonts w:hint="eastAsia" w:ascii="仿宋" w:hAnsi="仿宋" w:eastAsia="仿宋"/>
          <w:sz w:val="24"/>
          <w:szCs w:val="24"/>
        </w:rPr>
      </w:pPr>
      <w:r>
        <w:rPr>
          <w:rFonts w:hint="eastAsia" w:ascii="仿宋" w:hAnsi="仿宋" w:eastAsia="仿宋"/>
          <w:sz w:val="24"/>
          <w:szCs w:val="24"/>
          <w:lang w:eastAsia="zh-CN"/>
        </w:rPr>
        <w:t>说明：</w:t>
      </w:r>
      <w:r>
        <w:rPr>
          <w:rFonts w:hint="eastAsia" w:ascii="仿宋" w:hAnsi="仿宋" w:eastAsia="仿宋"/>
          <w:sz w:val="24"/>
          <w:szCs w:val="24"/>
        </w:rPr>
        <w:t>以省物价局省财政厅关于印发《湖北省资产评估服务收费管理实施办法》的通知(鄂价工服规[2011]24号)文件规定的基准价（见下表）为基础进行报价，只需报优惠率，</w:t>
      </w:r>
      <w:bookmarkStart w:id="0" w:name="_GoBack"/>
      <w:bookmarkEnd w:id="0"/>
      <w:r>
        <w:rPr>
          <w:rFonts w:hint="eastAsia" w:ascii="仿宋" w:hAnsi="仿宋" w:eastAsia="仿宋"/>
          <w:sz w:val="24"/>
          <w:szCs w:val="24"/>
          <w:highlight w:val="none"/>
        </w:rPr>
        <w:t>后期供应商与采购人开展采购活动的优惠率不得低于此次所报优惠率。若所报优惠率为</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0%，则最后项目的成交价≤按照基准价计算的费用×（1-</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0%）。</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073"/>
        <w:gridCol w:w="3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771" w:type="dxa"/>
            <w:gridSpan w:val="3"/>
            <w:vAlign w:val="center"/>
          </w:tcPr>
          <w:p>
            <w:pPr>
              <w:rPr>
                <w:rFonts w:ascii="仿宋" w:hAnsi="仿宋" w:eastAsia="仿宋" w:cs="仿宋"/>
                <w:b w:val="0"/>
                <w:bCs w:val="0"/>
                <w:sz w:val="24"/>
                <w:szCs w:val="24"/>
              </w:rPr>
            </w:pPr>
            <w:r>
              <w:rPr>
                <w:rFonts w:hint="eastAsia" w:ascii="仿宋" w:hAnsi="仿宋" w:eastAsia="仿宋" w:cs="仿宋"/>
                <w:b w:val="0"/>
                <w:bCs w:val="0"/>
                <w:sz w:val="24"/>
                <w:szCs w:val="24"/>
              </w:rPr>
              <w:t>（一）计件收费报价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 w:hAnsi="仿宋" w:eastAsia="仿宋" w:cs="仿宋"/>
                <w:b w:val="0"/>
                <w:bCs w:val="0"/>
                <w:sz w:val="24"/>
                <w:szCs w:val="24"/>
              </w:rPr>
            </w:pPr>
            <w:r>
              <w:rPr>
                <w:rFonts w:hint="eastAsia" w:ascii="仿宋" w:hAnsi="仿宋" w:eastAsia="仿宋" w:cs="仿宋"/>
                <w:b w:val="0"/>
                <w:bCs w:val="0"/>
                <w:sz w:val="24"/>
                <w:szCs w:val="24"/>
              </w:rPr>
              <w:t>档次</w:t>
            </w:r>
          </w:p>
        </w:tc>
        <w:tc>
          <w:tcPr>
            <w:tcW w:w="3073" w:type="dxa"/>
          </w:tcPr>
          <w:p>
            <w:pPr>
              <w:jc w:val="center"/>
              <w:rPr>
                <w:rFonts w:ascii="仿宋" w:hAnsi="仿宋" w:eastAsia="仿宋" w:cs="仿宋"/>
                <w:b w:val="0"/>
                <w:bCs w:val="0"/>
                <w:sz w:val="24"/>
                <w:szCs w:val="24"/>
              </w:rPr>
            </w:pPr>
            <w:r>
              <w:rPr>
                <w:rFonts w:hint="eastAsia" w:ascii="仿宋" w:hAnsi="仿宋" w:eastAsia="仿宋" w:cs="仿宋"/>
                <w:b w:val="0"/>
                <w:bCs w:val="0"/>
                <w:sz w:val="24"/>
                <w:szCs w:val="24"/>
              </w:rPr>
              <w:t>计费额度（万元）</w:t>
            </w:r>
          </w:p>
        </w:tc>
        <w:tc>
          <w:tcPr>
            <w:tcW w:w="3881" w:type="dxa"/>
          </w:tcPr>
          <w:p>
            <w:pPr>
              <w:jc w:val="center"/>
              <w:rPr>
                <w:rFonts w:ascii="仿宋" w:hAnsi="仿宋" w:eastAsia="仿宋" w:cs="仿宋"/>
                <w:b w:val="0"/>
                <w:bCs w:val="0"/>
                <w:sz w:val="24"/>
                <w:szCs w:val="24"/>
              </w:rPr>
            </w:pPr>
            <w:r>
              <w:rPr>
                <w:rFonts w:hint="eastAsia" w:ascii="仿宋" w:hAnsi="仿宋" w:eastAsia="仿宋" w:cs="仿宋"/>
                <w:b w:val="0"/>
                <w:bCs w:val="0"/>
                <w:sz w:val="24"/>
                <w:szCs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 w:hAnsi="仿宋" w:eastAsia="仿宋" w:cs="仿宋"/>
                <w:b w:val="0"/>
                <w:bCs w:val="0"/>
                <w:sz w:val="24"/>
                <w:szCs w:val="24"/>
              </w:rPr>
            </w:pPr>
            <w:r>
              <w:rPr>
                <w:rFonts w:hint="eastAsia" w:ascii="仿宋" w:hAnsi="仿宋" w:eastAsia="仿宋" w:cs="仿宋"/>
                <w:b w:val="0"/>
                <w:bCs w:val="0"/>
                <w:sz w:val="24"/>
                <w:szCs w:val="24"/>
              </w:rPr>
              <w:t>1</w:t>
            </w:r>
          </w:p>
        </w:tc>
        <w:tc>
          <w:tcPr>
            <w:tcW w:w="3073" w:type="dxa"/>
          </w:tcPr>
          <w:p>
            <w:pPr>
              <w:jc w:val="left"/>
              <w:rPr>
                <w:rFonts w:ascii="仿宋" w:hAnsi="仿宋" w:eastAsia="仿宋" w:cs="仿宋"/>
                <w:b w:val="0"/>
                <w:bCs w:val="0"/>
                <w:sz w:val="24"/>
                <w:szCs w:val="24"/>
              </w:rPr>
            </w:pPr>
            <w:r>
              <w:rPr>
                <w:rFonts w:hint="eastAsia" w:ascii="仿宋" w:hAnsi="仿宋" w:eastAsia="仿宋" w:cs="仿宋"/>
                <w:b w:val="0"/>
                <w:bCs w:val="0"/>
                <w:sz w:val="24"/>
                <w:szCs w:val="24"/>
              </w:rPr>
              <w:t>100以下（含100）</w:t>
            </w:r>
          </w:p>
        </w:tc>
        <w:tc>
          <w:tcPr>
            <w:tcW w:w="3881" w:type="dxa"/>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 w:hAnsi="仿宋" w:eastAsia="仿宋" w:cs="仿宋"/>
                <w:b w:val="0"/>
                <w:bCs w:val="0"/>
                <w:sz w:val="24"/>
                <w:szCs w:val="24"/>
              </w:rPr>
            </w:pPr>
            <w:r>
              <w:rPr>
                <w:rFonts w:hint="eastAsia" w:ascii="仿宋" w:hAnsi="仿宋" w:eastAsia="仿宋" w:cs="仿宋"/>
                <w:b w:val="0"/>
                <w:bCs w:val="0"/>
                <w:sz w:val="24"/>
                <w:szCs w:val="24"/>
              </w:rPr>
              <w:t>2</w:t>
            </w:r>
          </w:p>
        </w:tc>
        <w:tc>
          <w:tcPr>
            <w:tcW w:w="3073" w:type="dxa"/>
          </w:tcPr>
          <w:p>
            <w:pPr>
              <w:jc w:val="left"/>
              <w:rPr>
                <w:rFonts w:ascii="仿宋" w:hAnsi="仿宋" w:eastAsia="仿宋" w:cs="仿宋"/>
                <w:b w:val="0"/>
                <w:bCs w:val="0"/>
                <w:sz w:val="24"/>
                <w:szCs w:val="24"/>
              </w:rPr>
            </w:pPr>
            <w:r>
              <w:rPr>
                <w:rFonts w:hint="eastAsia" w:ascii="仿宋" w:hAnsi="仿宋" w:eastAsia="仿宋" w:cs="仿宋"/>
                <w:b w:val="0"/>
                <w:bCs w:val="0"/>
                <w:sz w:val="24"/>
                <w:szCs w:val="24"/>
              </w:rPr>
              <w:t>100-1000（含1000）</w:t>
            </w:r>
          </w:p>
        </w:tc>
        <w:tc>
          <w:tcPr>
            <w:tcW w:w="3881" w:type="dxa"/>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 w:hAnsi="仿宋" w:eastAsia="仿宋" w:cs="仿宋"/>
                <w:b w:val="0"/>
                <w:bCs w:val="0"/>
                <w:sz w:val="24"/>
                <w:szCs w:val="24"/>
              </w:rPr>
            </w:pPr>
            <w:r>
              <w:rPr>
                <w:rFonts w:hint="eastAsia" w:ascii="仿宋" w:hAnsi="仿宋" w:eastAsia="仿宋" w:cs="仿宋"/>
                <w:b w:val="0"/>
                <w:bCs w:val="0"/>
                <w:sz w:val="24"/>
                <w:szCs w:val="24"/>
              </w:rPr>
              <w:t>3</w:t>
            </w:r>
          </w:p>
        </w:tc>
        <w:tc>
          <w:tcPr>
            <w:tcW w:w="3073" w:type="dxa"/>
          </w:tcPr>
          <w:p>
            <w:pPr>
              <w:jc w:val="left"/>
              <w:rPr>
                <w:rFonts w:ascii="仿宋" w:hAnsi="仿宋" w:eastAsia="仿宋" w:cs="仿宋"/>
                <w:b w:val="0"/>
                <w:bCs w:val="0"/>
                <w:sz w:val="24"/>
                <w:szCs w:val="24"/>
              </w:rPr>
            </w:pPr>
            <w:r>
              <w:rPr>
                <w:rFonts w:hint="eastAsia" w:ascii="仿宋" w:hAnsi="仿宋" w:eastAsia="仿宋" w:cs="仿宋"/>
                <w:b w:val="0"/>
                <w:bCs w:val="0"/>
                <w:sz w:val="24"/>
                <w:szCs w:val="24"/>
              </w:rPr>
              <w:t>1000-5000（含5000）</w:t>
            </w:r>
          </w:p>
        </w:tc>
        <w:tc>
          <w:tcPr>
            <w:tcW w:w="3881" w:type="dxa"/>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 w:hAnsi="仿宋" w:eastAsia="仿宋" w:cs="仿宋"/>
                <w:b w:val="0"/>
                <w:bCs w:val="0"/>
                <w:sz w:val="24"/>
                <w:szCs w:val="24"/>
              </w:rPr>
            </w:pPr>
            <w:r>
              <w:rPr>
                <w:rFonts w:hint="eastAsia" w:ascii="仿宋" w:hAnsi="仿宋" w:eastAsia="仿宋" w:cs="仿宋"/>
                <w:b w:val="0"/>
                <w:bCs w:val="0"/>
                <w:sz w:val="24"/>
                <w:szCs w:val="24"/>
              </w:rPr>
              <w:t>4</w:t>
            </w:r>
          </w:p>
        </w:tc>
        <w:tc>
          <w:tcPr>
            <w:tcW w:w="3073" w:type="dxa"/>
          </w:tcPr>
          <w:p>
            <w:pPr>
              <w:jc w:val="left"/>
              <w:rPr>
                <w:rFonts w:ascii="仿宋" w:hAnsi="仿宋" w:eastAsia="仿宋" w:cs="仿宋"/>
                <w:b w:val="0"/>
                <w:bCs w:val="0"/>
                <w:sz w:val="24"/>
                <w:szCs w:val="24"/>
              </w:rPr>
            </w:pPr>
            <w:r>
              <w:rPr>
                <w:rFonts w:hint="eastAsia" w:ascii="仿宋" w:hAnsi="仿宋" w:eastAsia="仿宋" w:cs="仿宋"/>
                <w:b w:val="0"/>
                <w:bCs w:val="0"/>
                <w:sz w:val="24"/>
                <w:szCs w:val="24"/>
              </w:rPr>
              <w:t>5000-10000（含10000）</w:t>
            </w:r>
          </w:p>
        </w:tc>
        <w:tc>
          <w:tcPr>
            <w:tcW w:w="3881" w:type="dxa"/>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rPr>
              <w:t>0</w:t>
            </w:r>
            <w:r>
              <w:rPr>
                <w:rFonts w:hint="eastAsia" w:ascii="仿宋" w:hAnsi="仿宋" w:eastAsia="仿宋" w:cs="仿宋"/>
                <w:b w:val="0"/>
                <w:bCs w:val="0"/>
                <w:sz w:val="24"/>
                <w:szCs w:val="24"/>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 w:hAnsi="仿宋" w:eastAsia="仿宋" w:cs="仿宋"/>
                <w:b w:val="0"/>
                <w:bCs w:val="0"/>
                <w:sz w:val="24"/>
                <w:szCs w:val="24"/>
              </w:rPr>
            </w:pPr>
            <w:r>
              <w:rPr>
                <w:rFonts w:hint="eastAsia" w:ascii="仿宋" w:hAnsi="仿宋" w:eastAsia="仿宋" w:cs="仿宋"/>
                <w:b w:val="0"/>
                <w:bCs w:val="0"/>
                <w:sz w:val="24"/>
                <w:szCs w:val="24"/>
              </w:rPr>
              <w:t>5</w:t>
            </w:r>
          </w:p>
        </w:tc>
        <w:tc>
          <w:tcPr>
            <w:tcW w:w="3073" w:type="dxa"/>
          </w:tcPr>
          <w:p>
            <w:pPr>
              <w:jc w:val="left"/>
              <w:rPr>
                <w:rFonts w:ascii="仿宋" w:hAnsi="仿宋" w:eastAsia="仿宋" w:cs="仿宋"/>
                <w:b w:val="0"/>
                <w:bCs w:val="0"/>
                <w:sz w:val="24"/>
                <w:szCs w:val="24"/>
              </w:rPr>
            </w:pPr>
            <w:r>
              <w:rPr>
                <w:rFonts w:hint="eastAsia" w:ascii="仿宋" w:hAnsi="仿宋" w:eastAsia="仿宋" w:cs="仿宋"/>
                <w:b w:val="0"/>
                <w:bCs w:val="0"/>
                <w:sz w:val="24"/>
                <w:szCs w:val="24"/>
              </w:rPr>
              <w:t>10000-100000（含100000）</w:t>
            </w:r>
          </w:p>
        </w:tc>
        <w:tc>
          <w:tcPr>
            <w:tcW w:w="3881" w:type="dxa"/>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rPr>
              <w:t>0.</w:t>
            </w:r>
            <w:r>
              <w:rPr>
                <w:rFonts w:hint="eastAsia" w:ascii="仿宋" w:hAnsi="仿宋" w:eastAsia="仿宋" w:cs="仿宋"/>
                <w:b w:val="0"/>
                <w:bCs w:val="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 w:hAnsi="仿宋" w:eastAsia="仿宋" w:cs="仿宋"/>
                <w:b w:val="0"/>
                <w:bCs w:val="0"/>
                <w:sz w:val="24"/>
                <w:szCs w:val="24"/>
              </w:rPr>
            </w:pPr>
            <w:r>
              <w:rPr>
                <w:rFonts w:hint="eastAsia" w:ascii="仿宋" w:hAnsi="仿宋" w:eastAsia="仿宋" w:cs="仿宋"/>
                <w:b w:val="0"/>
                <w:bCs w:val="0"/>
                <w:sz w:val="24"/>
                <w:szCs w:val="24"/>
              </w:rPr>
              <w:t>6</w:t>
            </w:r>
          </w:p>
        </w:tc>
        <w:tc>
          <w:tcPr>
            <w:tcW w:w="3073" w:type="dxa"/>
          </w:tcPr>
          <w:p>
            <w:pPr>
              <w:rPr>
                <w:rFonts w:ascii="仿宋" w:hAnsi="仿宋" w:eastAsia="仿宋" w:cs="仿宋"/>
                <w:b w:val="0"/>
                <w:bCs w:val="0"/>
                <w:sz w:val="24"/>
                <w:szCs w:val="24"/>
              </w:rPr>
            </w:pPr>
            <w:r>
              <w:rPr>
                <w:rFonts w:hint="eastAsia" w:ascii="仿宋" w:hAnsi="仿宋" w:eastAsia="仿宋" w:cs="仿宋"/>
                <w:b w:val="0"/>
                <w:bCs w:val="0"/>
                <w:sz w:val="24"/>
                <w:szCs w:val="24"/>
              </w:rPr>
              <w:t>100000以上</w:t>
            </w:r>
          </w:p>
        </w:tc>
        <w:tc>
          <w:tcPr>
            <w:tcW w:w="3881" w:type="dxa"/>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rPr>
              <w:t>0.</w:t>
            </w:r>
            <w:r>
              <w:rPr>
                <w:rFonts w:hint="eastAsia" w:ascii="仿宋" w:hAnsi="仿宋" w:eastAsia="仿宋" w:cs="仿宋"/>
                <w:b w:val="0"/>
                <w:bCs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771" w:type="dxa"/>
            <w:gridSpan w:val="3"/>
            <w:vAlign w:val="center"/>
          </w:tcPr>
          <w:p>
            <w:pPr>
              <w:rPr>
                <w:rFonts w:ascii="仿宋" w:hAnsi="仿宋" w:eastAsia="仿宋" w:cs="仿宋"/>
                <w:b w:val="0"/>
                <w:bCs w:val="0"/>
                <w:sz w:val="24"/>
                <w:szCs w:val="24"/>
              </w:rPr>
            </w:pPr>
            <w:r>
              <w:rPr>
                <w:rFonts w:hint="eastAsia" w:ascii="仿宋" w:hAnsi="仿宋" w:eastAsia="仿宋" w:cs="仿宋"/>
                <w:b w:val="0"/>
                <w:bCs w:val="0"/>
                <w:sz w:val="24"/>
                <w:szCs w:val="24"/>
              </w:rPr>
              <w:t>（二）计时收费报价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rPr>
                <w:rFonts w:ascii="仿宋" w:hAnsi="仿宋" w:eastAsia="仿宋" w:cs="仿宋"/>
                <w:b w:val="0"/>
                <w:bCs w:val="0"/>
                <w:sz w:val="24"/>
                <w:szCs w:val="24"/>
              </w:rPr>
            </w:pPr>
            <w:r>
              <w:rPr>
                <w:rFonts w:hint="eastAsia" w:ascii="仿宋" w:hAnsi="仿宋" w:eastAsia="仿宋" w:cs="仿宋"/>
                <w:b w:val="0"/>
                <w:bCs w:val="0"/>
                <w:sz w:val="24"/>
                <w:szCs w:val="24"/>
              </w:rPr>
              <w:t>序号</w:t>
            </w:r>
          </w:p>
        </w:tc>
        <w:tc>
          <w:tcPr>
            <w:tcW w:w="3073" w:type="dxa"/>
            <w:vAlign w:val="center"/>
          </w:tcPr>
          <w:p>
            <w:pPr>
              <w:jc w:val="center"/>
              <w:rPr>
                <w:rFonts w:ascii="仿宋" w:hAnsi="仿宋" w:eastAsia="仿宋" w:cs="仿宋"/>
                <w:b w:val="0"/>
                <w:bCs w:val="0"/>
                <w:sz w:val="24"/>
                <w:szCs w:val="24"/>
              </w:rPr>
            </w:pPr>
            <w:r>
              <w:rPr>
                <w:rFonts w:hint="eastAsia" w:ascii="仿宋" w:hAnsi="仿宋" w:eastAsia="仿宋" w:cs="仿宋"/>
                <w:b w:val="0"/>
                <w:bCs w:val="0"/>
                <w:sz w:val="24"/>
                <w:szCs w:val="24"/>
              </w:rPr>
              <w:t>人员类别</w:t>
            </w:r>
          </w:p>
        </w:tc>
        <w:tc>
          <w:tcPr>
            <w:tcW w:w="3881" w:type="dxa"/>
          </w:tcPr>
          <w:p>
            <w:pPr>
              <w:jc w:val="center"/>
              <w:rPr>
                <w:rFonts w:ascii="仿宋" w:hAnsi="仿宋" w:eastAsia="仿宋" w:cs="仿宋"/>
                <w:b w:val="0"/>
                <w:bCs w:val="0"/>
                <w:sz w:val="24"/>
                <w:szCs w:val="24"/>
              </w:rPr>
            </w:pPr>
            <w:r>
              <w:rPr>
                <w:rFonts w:hint="eastAsia" w:ascii="仿宋" w:hAnsi="仿宋" w:eastAsia="仿宋" w:cs="仿宋"/>
                <w:b w:val="0"/>
                <w:bCs w:val="0"/>
                <w:sz w:val="24"/>
                <w:szCs w:val="24"/>
              </w:rPr>
              <w:t>收费限额（元/小时）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7" w:type="dxa"/>
          </w:tcPr>
          <w:p>
            <w:pPr>
              <w:jc w:val="center"/>
              <w:rPr>
                <w:rFonts w:ascii="仿宋" w:hAnsi="仿宋" w:eastAsia="仿宋" w:cs="仿宋"/>
                <w:b w:val="0"/>
                <w:bCs w:val="0"/>
                <w:sz w:val="24"/>
                <w:szCs w:val="24"/>
              </w:rPr>
            </w:pPr>
            <w:r>
              <w:rPr>
                <w:rFonts w:hint="eastAsia" w:ascii="仿宋" w:hAnsi="仿宋" w:eastAsia="仿宋" w:cs="仿宋"/>
                <w:b w:val="0"/>
                <w:bCs w:val="0"/>
                <w:sz w:val="24"/>
                <w:szCs w:val="24"/>
              </w:rPr>
              <w:t>1</w:t>
            </w:r>
          </w:p>
        </w:tc>
        <w:tc>
          <w:tcPr>
            <w:tcW w:w="3073" w:type="dxa"/>
          </w:tcPr>
          <w:p>
            <w:pPr>
              <w:rPr>
                <w:rFonts w:ascii="仿宋" w:hAnsi="仿宋" w:eastAsia="仿宋" w:cs="仿宋"/>
                <w:b w:val="0"/>
                <w:bCs w:val="0"/>
                <w:sz w:val="24"/>
                <w:szCs w:val="24"/>
              </w:rPr>
            </w:pPr>
            <w:r>
              <w:rPr>
                <w:rFonts w:hint="eastAsia" w:ascii="仿宋" w:hAnsi="仿宋" w:eastAsia="仿宋" w:cs="仿宋"/>
                <w:b w:val="0"/>
                <w:bCs w:val="0"/>
                <w:sz w:val="24"/>
                <w:szCs w:val="24"/>
              </w:rPr>
              <w:t>合伙人/部门经理</w:t>
            </w:r>
          </w:p>
        </w:tc>
        <w:tc>
          <w:tcPr>
            <w:tcW w:w="3881" w:type="dxa"/>
          </w:tcPr>
          <w:p>
            <w:pPr>
              <w:jc w:val="center"/>
              <w:rPr>
                <w:rFonts w:ascii="仿宋" w:hAnsi="仿宋" w:eastAsia="仿宋" w:cs="仿宋"/>
                <w:b w:val="0"/>
                <w:bCs w:val="0"/>
                <w:sz w:val="24"/>
                <w:szCs w:val="24"/>
              </w:rPr>
            </w:pPr>
            <w:r>
              <w:rPr>
                <w:rFonts w:hint="eastAsia" w:ascii="仿宋" w:hAnsi="仿宋" w:eastAsia="仿宋" w:cs="仿宋"/>
                <w:b w:val="0"/>
                <w:bCs w:val="0"/>
                <w:sz w:val="24"/>
                <w:szCs w:val="24"/>
                <w:lang w:val="en-US" w:eastAsia="zh-CN"/>
              </w:rPr>
              <w:t>40</w:t>
            </w:r>
            <w:r>
              <w:rPr>
                <w:rFonts w:hint="eastAsia" w:ascii="仿宋" w:hAnsi="仿宋" w:eastAsia="仿宋" w:cs="仿宋"/>
                <w:b w:val="0"/>
                <w:bCs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 w:hAnsi="仿宋" w:eastAsia="仿宋" w:cs="仿宋"/>
                <w:b w:val="0"/>
                <w:bCs w:val="0"/>
                <w:sz w:val="24"/>
                <w:szCs w:val="24"/>
              </w:rPr>
            </w:pPr>
            <w:r>
              <w:rPr>
                <w:rFonts w:hint="eastAsia" w:ascii="仿宋" w:hAnsi="仿宋" w:eastAsia="仿宋" w:cs="仿宋"/>
                <w:b w:val="0"/>
                <w:bCs w:val="0"/>
                <w:sz w:val="24"/>
                <w:szCs w:val="24"/>
              </w:rPr>
              <w:t>2</w:t>
            </w:r>
          </w:p>
        </w:tc>
        <w:tc>
          <w:tcPr>
            <w:tcW w:w="3073" w:type="dxa"/>
          </w:tcPr>
          <w:p>
            <w:pPr>
              <w:rPr>
                <w:rFonts w:ascii="仿宋" w:hAnsi="仿宋" w:eastAsia="仿宋" w:cs="仿宋"/>
                <w:b w:val="0"/>
                <w:bCs w:val="0"/>
                <w:sz w:val="24"/>
                <w:szCs w:val="24"/>
              </w:rPr>
            </w:pPr>
            <w:r>
              <w:rPr>
                <w:rFonts w:hint="eastAsia" w:ascii="仿宋" w:hAnsi="仿宋" w:eastAsia="仿宋" w:cs="仿宋"/>
                <w:b w:val="0"/>
                <w:bCs w:val="0"/>
                <w:sz w:val="24"/>
                <w:szCs w:val="24"/>
              </w:rPr>
              <w:t>注册资产评估师</w:t>
            </w:r>
          </w:p>
        </w:tc>
        <w:tc>
          <w:tcPr>
            <w:tcW w:w="3881" w:type="dxa"/>
          </w:tcPr>
          <w:p>
            <w:pPr>
              <w:jc w:val="center"/>
              <w:rPr>
                <w:rFonts w:ascii="仿宋" w:hAnsi="仿宋" w:eastAsia="仿宋" w:cs="仿宋"/>
                <w:b w:val="0"/>
                <w:bCs w:val="0"/>
                <w:sz w:val="24"/>
                <w:szCs w:val="24"/>
              </w:rPr>
            </w:pPr>
            <w:r>
              <w:rPr>
                <w:rFonts w:hint="eastAsia" w:ascii="仿宋" w:hAnsi="仿宋" w:eastAsia="仿宋" w:cs="仿宋"/>
                <w:b w:val="0"/>
                <w:bCs w:val="0"/>
                <w:sz w:val="24"/>
                <w:szCs w:val="24"/>
                <w:lang w:val="en-US" w:eastAsia="zh-CN"/>
              </w:rPr>
              <w:t>30</w:t>
            </w:r>
            <w:r>
              <w:rPr>
                <w:rFonts w:hint="eastAsia" w:ascii="仿宋" w:hAnsi="仿宋" w:eastAsia="仿宋" w:cs="仿宋"/>
                <w:b w:val="0"/>
                <w:bCs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jc w:val="center"/>
              <w:rPr>
                <w:rFonts w:ascii="仿宋" w:hAnsi="仿宋" w:eastAsia="仿宋" w:cs="仿宋"/>
                <w:b w:val="0"/>
                <w:bCs w:val="0"/>
                <w:sz w:val="24"/>
                <w:szCs w:val="24"/>
              </w:rPr>
            </w:pPr>
            <w:r>
              <w:rPr>
                <w:rFonts w:hint="eastAsia" w:ascii="仿宋" w:hAnsi="仿宋" w:eastAsia="仿宋" w:cs="仿宋"/>
                <w:b w:val="0"/>
                <w:bCs w:val="0"/>
                <w:sz w:val="24"/>
                <w:szCs w:val="24"/>
              </w:rPr>
              <w:t>3</w:t>
            </w:r>
          </w:p>
        </w:tc>
        <w:tc>
          <w:tcPr>
            <w:tcW w:w="3073" w:type="dxa"/>
          </w:tcPr>
          <w:p>
            <w:pPr>
              <w:rPr>
                <w:rFonts w:ascii="仿宋" w:hAnsi="仿宋" w:eastAsia="仿宋" w:cs="仿宋"/>
                <w:b w:val="0"/>
                <w:bCs w:val="0"/>
                <w:sz w:val="24"/>
                <w:szCs w:val="24"/>
              </w:rPr>
            </w:pPr>
            <w:r>
              <w:rPr>
                <w:rFonts w:hint="eastAsia" w:ascii="仿宋" w:hAnsi="仿宋" w:eastAsia="仿宋" w:cs="仿宋"/>
                <w:b w:val="0"/>
                <w:bCs w:val="0"/>
                <w:sz w:val="24"/>
                <w:szCs w:val="24"/>
              </w:rPr>
              <w:t>助理人员</w:t>
            </w:r>
          </w:p>
        </w:tc>
        <w:tc>
          <w:tcPr>
            <w:tcW w:w="3881" w:type="dxa"/>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rPr>
              <w:t>1</w:t>
            </w:r>
            <w:r>
              <w:rPr>
                <w:rFonts w:hint="eastAsia" w:ascii="仿宋" w:hAnsi="仿宋" w:eastAsia="仿宋" w:cs="仿宋"/>
                <w:b w:val="0"/>
                <w:bCs w:val="0"/>
                <w:sz w:val="24"/>
                <w:szCs w:val="24"/>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71" w:type="dxa"/>
            <w:gridSpan w:val="3"/>
          </w:tcPr>
          <w:p>
            <w:pPr>
              <w:jc w:val="left"/>
              <w:rPr>
                <w:rFonts w:ascii="仿宋" w:hAnsi="仿宋" w:eastAsia="仿宋" w:cs="仿宋"/>
                <w:b w:val="0"/>
                <w:bCs w:val="0"/>
                <w:sz w:val="24"/>
                <w:szCs w:val="24"/>
              </w:rPr>
            </w:pPr>
            <w:r>
              <w:rPr>
                <w:rFonts w:hint="eastAsia" w:ascii="仿宋" w:hAnsi="仿宋" w:eastAsia="仿宋" w:cs="仿宋"/>
                <w:b w:val="0"/>
                <w:bCs w:val="0"/>
                <w:sz w:val="24"/>
                <w:szCs w:val="24"/>
              </w:rPr>
              <w:t>备注：</w:t>
            </w:r>
          </w:p>
          <w:p>
            <w:pPr>
              <w:jc w:val="left"/>
              <w:rPr>
                <w:rFonts w:ascii="仿宋" w:hAnsi="仿宋" w:eastAsia="仿宋" w:cs="仿宋"/>
                <w:b w:val="0"/>
                <w:bCs w:val="0"/>
                <w:sz w:val="24"/>
                <w:szCs w:val="24"/>
              </w:rPr>
            </w:pP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rPr>
              <w:t>、实行计件收费的资产评估服务，以被评估资产账面原值为计费依据，采取差额定率累进计算的办法收取评估费用。</w:t>
            </w:r>
          </w:p>
          <w:p>
            <w:pPr>
              <w:jc w:val="left"/>
              <w:rPr>
                <w:rFonts w:ascii="仿宋" w:hAnsi="仿宋" w:eastAsia="仿宋" w:cs="仿宋"/>
                <w:b w:val="0"/>
                <w:bCs w:val="0"/>
                <w:sz w:val="24"/>
                <w:szCs w:val="24"/>
              </w:rPr>
            </w:pPr>
            <w:r>
              <w:rPr>
                <w:rFonts w:hint="eastAsia" w:ascii="仿宋" w:hAnsi="仿宋" w:eastAsia="仿宋" w:cs="仿宋"/>
                <w:b w:val="0"/>
                <w:bCs w:val="0"/>
                <w:sz w:val="24"/>
                <w:szCs w:val="24"/>
                <w:lang w:val="en-US" w:eastAsia="zh-CN"/>
              </w:rPr>
              <w:t>2</w:t>
            </w:r>
            <w:r>
              <w:rPr>
                <w:rFonts w:hint="eastAsia" w:ascii="仿宋" w:hAnsi="仿宋" w:eastAsia="仿宋" w:cs="仿宋"/>
                <w:b w:val="0"/>
                <w:bCs w:val="0"/>
                <w:sz w:val="24"/>
                <w:szCs w:val="24"/>
              </w:rPr>
              <w:t>、计费基数：单项资产评估按帐面原值计费；整体资产评估按账面资产总额；无形资产、无账面原值的资产评估按评估值；涉及债权、股权按债权额、股权额并适当考虑相关单位资产总额。</w:t>
            </w:r>
          </w:p>
          <w:p>
            <w:pPr>
              <w:jc w:val="left"/>
              <w:rPr>
                <w:rFonts w:ascii="仿宋" w:hAnsi="仿宋" w:eastAsia="仿宋" w:cs="仿宋"/>
                <w:b w:val="0"/>
                <w:bCs w:val="0"/>
                <w:sz w:val="24"/>
                <w:szCs w:val="24"/>
              </w:rPr>
            </w:pP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、单项资产评估收费起收点为2000元，不足2000元按2000元收取。</w:t>
            </w:r>
          </w:p>
        </w:tc>
      </w:tr>
    </w:tbl>
    <w:p>
      <w:pPr>
        <w:spacing w:line="240" w:lineRule="auto"/>
        <w:jc w:val="right"/>
        <w:rPr>
          <w:rFonts w:hint="default" w:ascii="Times New Roman" w:hAnsi="Times New Roman" w:eastAsia="仿宋" w:cs="Times New Roman"/>
          <w:sz w:val="28"/>
          <w:szCs w:val="28"/>
        </w:rPr>
      </w:pPr>
    </w:p>
    <w:p>
      <w:pPr>
        <w:spacing w:line="240" w:lineRule="auto"/>
        <w:jc w:val="right"/>
        <w:rPr>
          <w:rFonts w:hint="default" w:ascii="Times New Roman" w:hAnsi="Times New Roman" w:eastAsia="仿宋" w:cs="Times New Roman"/>
          <w:sz w:val="28"/>
          <w:szCs w:val="28"/>
        </w:rPr>
      </w:pPr>
    </w:p>
    <w:p>
      <w:pPr>
        <w:spacing w:line="240" w:lineRule="auto"/>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供应商全称（公章）：</w:t>
      </w:r>
    </w:p>
    <w:p>
      <w:pPr>
        <w:pStyle w:val="7"/>
        <w:widowControl w:val="0"/>
        <w:numPr>
          <w:ilvl w:val="0"/>
          <w:numId w:val="0"/>
        </w:numPr>
        <w:spacing w:line="360" w:lineRule="auto"/>
        <w:jc w:val="right"/>
        <w:rPr>
          <w:rFonts w:hint="default" w:ascii="仿宋" w:hAnsi="仿宋" w:eastAsia="仿宋"/>
          <w:sz w:val="24"/>
          <w:szCs w:val="24"/>
          <w:lang w:val="en-US" w:eastAsia="zh-CN"/>
        </w:rPr>
      </w:pPr>
      <w:r>
        <w:rPr>
          <w:rFonts w:hint="default" w:ascii="Times New Roman" w:hAnsi="Times New Roman" w:eastAsia="仿宋" w:cs="Times New Roman"/>
          <w:sz w:val="28"/>
          <w:szCs w:val="28"/>
        </w:rPr>
        <w:t xml:space="preserve">                           年     月     日</w:t>
      </w:r>
    </w:p>
    <w:p>
      <w:pPr>
        <w:spacing w:line="240" w:lineRule="auto"/>
        <w:jc w:val="center"/>
        <w:rPr>
          <w:rFonts w:hint="eastAsia" w:ascii="Times New Roman" w:hAnsi="Times New Roman" w:eastAsia="宋体" w:cs="Times New Roman"/>
          <w:b/>
          <w:sz w:val="44"/>
          <w:szCs w:val="44"/>
          <w:lang w:val="en-US" w:eastAsia="zh-CN"/>
        </w:rPr>
      </w:pPr>
      <w:r>
        <w:rPr>
          <w:rFonts w:hint="eastAsia" w:ascii="Times New Roman" w:hAnsi="Times New Roman" w:eastAsia="宋体" w:cs="Times New Roman"/>
          <w:b/>
          <w:sz w:val="44"/>
          <w:szCs w:val="44"/>
          <w:lang w:val="en-US" w:eastAsia="zh-CN"/>
        </w:rPr>
        <w:t>报价优惠承诺</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（工程造价咨询服务）</w:t>
      </w:r>
    </w:p>
    <w:tbl>
      <w:tblPr>
        <w:tblStyle w:val="5"/>
        <w:tblW w:w="8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645"/>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944" w:type="dxa"/>
            <w:vAlign w:val="center"/>
          </w:tcPr>
          <w:p>
            <w:pPr>
              <w:pStyle w:val="3"/>
              <w:jc w:val="center"/>
              <w:rPr>
                <w:rFonts w:ascii="仿宋" w:hAnsi="仿宋" w:eastAsia="仿宋"/>
                <w:szCs w:val="21"/>
              </w:rPr>
            </w:pPr>
            <w:r>
              <w:rPr>
                <w:rFonts w:hint="eastAsia" w:ascii="仿宋" w:hAnsi="仿宋" w:eastAsia="仿宋"/>
                <w:sz w:val="24"/>
                <w:szCs w:val="24"/>
              </w:rPr>
              <w:t>优惠率</w:t>
            </w:r>
            <w:r>
              <w:rPr>
                <w:rFonts w:hint="eastAsia" w:ascii="仿宋" w:hAnsi="仿宋" w:eastAsia="仿宋"/>
                <w:sz w:val="24"/>
                <w:szCs w:val="24"/>
                <w:lang w:eastAsia="zh-CN"/>
              </w:rPr>
              <w:t>（</w:t>
            </w:r>
            <w:r>
              <w:rPr>
                <w:rFonts w:hint="eastAsia" w:ascii="仿宋" w:hAnsi="仿宋" w:eastAsia="仿宋" w:cs="Corbel"/>
                <w:sz w:val="24"/>
                <w:szCs w:val="24"/>
              </w:rPr>
              <w:t>%</w:t>
            </w:r>
            <w:r>
              <w:rPr>
                <w:rFonts w:hint="eastAsia" w:ascii="仿宋" w:hAnsi="仿宋" w:eastAsia="仿宋"/>
                <w:sz w:val="24"/>
                <w:szCs w:val="24"/>
                <w:lang w:eastAsia="zh-CN"/>
              </w:rPr>
              <w:t>）</w:t>
            </w:r>
          </w:p>
        </w:tc>
        <w:tc>
          <w:tcPr>
            <w:tcW w:w="2645" w:type="dxa"/>
            <w:vAlign w:val="center"/>
          </w:tcPr>
          <w:p>
            <w:pPr>
              <w:spacing w:line="300" w:lineRule="auto"/>
              <w:jc w:val="center"/>
              <w:rPr>
                <w:rFonts w:ascii="仿宋" w:hAnsi="仿宋" w:eastAsia="仿宋"/>
                <w:szCs w:val="21"/>
              </w:rPr>
            </w:pPr>
          </w:p>
        </w:tc>
        <w:tc>
          <w:tcPr>
            <w:tcW w:w="3740" w:type="dxa"/>
            <w:vAlign w:val="center"/>
          </w:tcPr>
          <w:p>
            <w:pPr>
              <w:spacing w:line="300" w:lineRule="auto"/>
              <w:jc w:val="center"/>
              <w:rPr>
                <w:rFonts w:hint="default" w:ascii="仿宋" w:hAnsi="仿宋" w:eastAsia="仿宋"/>
                <w:szCs w:val="21"/>
                <w:lang w:val="en-US" w:eastAsia="zh-CN"/>
              </w:rPr>
            </w:pPr>
            <w:r>
              <w:rPr>
                <w:rFonts w:hint="eastAsia" w:ascii="仿宋" w:hAnsi="仿宋" w:eastAsia="仿宋" w:cs="仿宋"/>
                <w:b/>
                <w:bCs/>
                <w:sz w:val="24"/>
                <w:szCs w:val="24"/>
              </w:rPr>
              <w:t>仅填写数值</w:t>
            </w:r>
            <w:r>
              <w:rPr>
                <w:rFonts w:hint="eastAsia" w:ascii="仿宋" w:hAnsi="仿宋" w:eastAsia="仿宋" w:cs="仿宋"/>
                <w:b/>
                <w:bCs/>
                <w:sz w:val="24"/>
                <w:szCs w:val="24"/>
                <w:lang w:val="en-US" w:eastAsia="zh-CN"/>
              </w:rPr>
              <w:t>20~100之间的数值</w:t>
            </w:r>
          </w:p>
        </w:tc>
      </w:tr>
    </w:tbl>
    <w:p>
      <w:pPr>
        <w:spacing w:line="360" w:lineRule="auto"/>
        <w:rPr>
          <w:rFonts w:hint="eastAsia" w:ascii="仿宋" w:hAnsi="仿宋" w:eastAsia="仿宋"/>
          <w:sz w:val="24"/>
          <w:szCs w:val="24"/>
          <w:lang w:eastAsia="zh-CN"/>
        </w:rPr>
      </w:pPr>
    </w:p>
    <w:p>
      <w:pPr>
        <w:spacing w:line="360" w:lineRule="auto"/>
        <w:rPr>
          <w:rFonts w:ascii="仿宋" w:hAnsi="仿宋" w:eastAsia="仿宋"/>
          <w:sz w:val="24"/>
          <w:szCs w:val="24"/>
        </w:rPr>
      </w:pPr>
      <w:r>
        <w:rPr>
          <w:rFonts w:hint="eastAsia" w:ascii="仿宋" w:hAnsi="仿宋" w:eastAsia="仿宋"/>
          <w:sz w:val="24"/>
          <w:szCs w:val="24"/>
          <w:lang w:eastAsia="zh-CN"/>
        </w:rPr>
        <w:t>说明：</w:t>
      </w:r>
      <w:r>
        <w:rPr>
          <w:rFonts w:hint="eastAsia" w:ascii="仿宋" w:hAnsi="仿宋" w:eastAsia="仿宋"/>
          <w:sz w:val="24"/>
          <w:szCs w:val="24"/>
        </w:rPr>
        <w:t>以省物价局省住建厅关于印发工程造价咨询服务收费标准的通知(鄂价工服规[2012]149号)文件规定的基准价（见下表）为基础进行报价，只需报优惠率</w:t>
      </w:r>
      <w:r>
        <w:rPr>
          <w:rFonts w:hint="eastAsia" w:ascii="仿宋" w:hAnsi="仿宋" w:eastAsia="仿宋"/>
          <w:sz w:val="24"/>
          <w:szCs w:val="24"/>
          <w:highlight w:val="none"/>
        </w:rPr>
        <w:t>，后期供应商与采购人开展采购活动的优惠率不得低于此次所报优惠率。若所报优惠率为</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0%，则最后项目的成交价≤按照基准价计算的费用×（1-</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0%）。</w:t>
      </w:r>
    </w:p>
    <w:tbl>
      <w:tblPr>
        <w:tblStyle w:val="5"/>
        <w:tblpPr w:leftFromText="180" w:rightFromText="180" w:vertAnchor="text" w:horzAnchor="page" w:tblpX="1788" w:tblpY="470"/>
        <w:tblOverlap w:val="never"/>
        <w:tblW w:w="8385" w:type="dxa"/>
        <w:tblInd w:w="0" w:type="dxa"/>
        <w:tblLayout w:type="fixed"/>
        <w:tblCellMar>
          <w:top w:w="0" w:type="dxa"/>
          <w:left w:w="0" w:type="dxa"/>
          <w:bottom w:w="0" w:type="dxa"/>
          <w:right w:w="0" w:type="dxa"/>
        </w:tblCellMar>
      </w:tblPr>
      <w:tblGrid>
        <w:gridCol w:w="255"/>
        <w:gridCol w:w="405"/>
        <w:gridCol w:w="692"/>
        <w:gridCol w:w="808"/>
        <w:gridCol w:w="870"/>
        <w:gridCol w:w="1125"/>
        <w:gridCol w:w="1155"/>
        <w:gridCol w:w="1035"/>
        <w:gridCol w:w="1275"/>
        <w:gridCol w:w="765"/>
      </w:tblGrid>
      <w:tr>
        <w:tblPrEx>
          <w:tblCellMar>
            <w:top w:w="0" w:type="dxa"/>
            <w:left w:w="0" w:type="dxa"/>
            <w:bottom w:w="0" w:type="dxa"/>
            <w:right w:w="0" w:type="dxa"/>
          </w:tblCellMar>
        </w:tblPrEx>
        <w:trPr>
          <w:trHeight w:val="270" w:hRule="atLeast"/>
        </w:trPr>
        <w:tc>
          <w:tcPr>
            <w:tcW w:w="2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序号</w:t>
            </w:r>
          </w:p>
        </w:tc>
        <w:tc>
          <w:tcPr>
            <w:tcW w:w="19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咨询项目</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收费基数</w:t>
            </w:r>
          </w:p>
        </w:tc>
        <w:tc>
          <w:tcPr>
            <w:tcW w:w="535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划分标准（费率‰）</w:t>
            </w:r>
          </w:p>
        </w:tc>
      </w:tr>
      <w:tr>
        <w:tblPrEx>
          <w:tblCellMar>
            <w:top w:w="0" w:type="dxa"/>
            <w:left w:w="0" w:type="dxa"/>
            <w:bottom w:w="0" w:type="dxa"/>
            <w:right w:w="0" w:type="dxa"/>
          </w:tblCellMar>
        </w:tblPrEx>
        <w:trPr>
          <w:trHeight w:val="820" w:hRule="atLeast"/>
        </w:trPr>
        <w:tc>
          <w:tcPr>
            <w:tcW w:w="2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9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500万元以内(含500万元)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500-3000万元(含3000万元)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3000-6000万元(含6000万元)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6000-10000万元(含10000万元)</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10000万元以上</w:t>
            </w:r>
          </w:p>
        </w:tc>
      </w:tr>
      <w:tr>
        <w:tblPrEx>
          <w:tblCellMar>
            <w:top w:w="0" w:type="dxa"/>
            <w:left w:w="0" w:type="dxa"/>
            <w:bottom w:w="0" w:type="dxa"/>
            <w:right w:w="0" w:type="dxa"/>
          </w:tblCellMar>
        </w:tblPrEx>
        <w:trPr>
          <w:trHeight w:val="640" w:hRule="atLeast"/>
        </w:trPr>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9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工程项目设计概算编制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概算价</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1.3</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0.5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0.2</w:t>
            </w:r>
          </w:p>
        </w:tc>
      </w:tr>
      <w:tr>
        <w:tblPrEx>
          <w:tblCellMar>
            <w:top w:w="0" w:type="dxa"/>
            <w:left w:w="0" w:type="dxa"/>
            <w:bottom w:w="0" w:type="dxa"/>
            <w:right w:w="0" w:type="dxa"/>
          </w:tblCellMar>
        </w:tblPrEx>
        <w:trPr>
          <w:trHeight w:val="600" w:hRule="atLeast"/>
        </w:trPr>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19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工程项目设计概算审核</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概算价</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0.8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0.6</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0.4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0.2</w:t>
            </w:r>
          </w:p>
        </w:tc>
      </w:tr>
      <w:tr>
        <w:tblPrEx>
          <w:tblCellMar>
            <w:top w:w="0" w:type="dxa"/>
            <w:left w:w="0" w:type="dxa"/>
            <w:bottom w:w="0" w:type="dxa"/>
            <w:right w:w="0" w:type="dxa"/>
          </w:tblCellMar>
        </w:tblPrEx>
        <w:trPr>
          <w:trHeight w:val="1120" w:hRule="atLeast"/>
        </w:trPr>
        <w:tc>
          <w:tcPr>
            <w:tcW w:w="2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清单计价</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工程量清单编制或审核</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概算价</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4.5</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0.5</w:t>
            </w:r>
          </w:p>
        </w:tc>
      </w:tr>
      <w:tr>
        <w:tblPrEx>
          <w:tblCellMar>
            <w:top w:w="0" w:type="dxa"/>
            <w:left w:w="0" w:type="dxa"/>
            <w:bottom w:w="0" w:type="dxa"/>
            <w:right w:w="0" w:type="dxa"/>
          </w:tblCellMar>
        </w:tblPrEx>
        <w:trPr>
          <w:trHeight w:val="1860" w:hRule="atLeast"/>
        </w:trPr>
        <w:tc>
          <w:tcPr>
            <w:tcW w:w="2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控制价（标底价）编制(不含工程量清单编制)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控制价（标底价）</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3.5</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0.8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0.5</w:t>
            </w:r>
          </w:p>
        </w:tc>
      </w:tr>
      <w:tr>
        <w:tblPrEx>
          <w:tblCellMar>
            <w:top w:w="0" w:type="dxa"/>
            <w:left w:w="0" w:type="dxa"/>
            <w:bottom w:w="0" w:type="dxa"/>
            <w:right w:w="0" w:type="dxa"/>
          </w:tblCellMar>
        </w:tblPrEx>
        <w:trPr>
          <w:trHeight w:val="900" w:hRule="atLeast"/>
        </w:trPr>
        <w:tc>
          <w:tcPr>
            <w:tcW w:w="2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控制价（标底价)、工程结算审核</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(1)基本收费</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送审工程造价</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0.8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0.3</w:t>
            </w:r>
          </w:p>
        </w:tc>
      </w:tr>
      <w:tr>
        <w:tblPrEx>
          <w:tblCellMar>
            <w:top w:w="0" w:type="dxa"/>
            <w:left w:w="0" w:type="dxa"/>
            <w:bottom w:w="0" w:type="dxa"/>
            <w:right w:w="0" w:type="dxa"/>
          </w:tblCellMar>
        </w:tblPrEx>
        <w:trPr>
          <w:trHeight w:val="981" w:hRule="atLeast"/>
        </w:trPr>
        <w:tc>
          <w:tcPr>
            <w:tcW w:w="2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(2)追加收费</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审减（增）额</w:t>
            </w:r>
          </w:p>
        </w:tc>
        <w:tc>
          <w:tcPr>
            <w:tcW w:w="535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r>
      <w:tr>
        <w:tblPrEx>
          <w:tblCellMar>
            <w:top w:w="0" w:type="dxa"/>
            <w:left w:w="0" w:type="dxa"/>
            <w:bottom w:w="0" w:type="dxa"/>
            <w:right w:w="0" w:type="dxa"/>
          </w:tblCellMar>
        </w:tblPrEx>
        <w:trPr>
          <w:trHeight w:val="680" w:hRule="atLeast"/>
        </w:trPr>
        <w:tc>
          <w:tcPr>
            <w:tcW w:w="2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定额计价</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工程预算、标底编制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工程造价</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0.5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0.2</w:t>
            </w:r>
          </w:p>
        </w:tc>
      </w:tr>
      <w:tr>
        <w:tblPrEx>
          <w:tblCellMar>
            <w:top w:w="0" w:type="dxa"/>
            <w:left w:w="0" w:type="dxa"/>
            <w:bottom w:w="0" w:type="dxa"/>
            <w:right w:w="0" w:type="dxa"/>
          </w:tblCellMar>
        </w:tblPrEx>
        <w:trPr>
          <w:trHeight w:val="580" w:hRule="atLeast"/>
        </w:trPr>
        <w:tc>
          <w:tcPr>
            <w:tcW w:w="2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工程预算、结算、 标底审核</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(1)基本收费</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送审工程造价</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0.5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0.2</w:t>
            </w:r>
          </w:p>
        </w:tc>
      </w:tr>
      <w:tr>
        <w:tblPrEx>
          <w:tblCellMar>
            <w:top w:w="0" w:type="dxa"/>
            <w:left w:w="0" w:type="dxa"/>
            <w:bottom w:w="0" w:type="dxa"/>
            <w:right w:w="0" w:type="dxa"/>
          </w:tblCellMar>
        </w:tblPrEx>
        <w:trPr>
          <w:trHeight w:val="960" w:hRule="atLeast"/>
        </w:trPr>
        <w:tc>
          <w:tcPr>
            <w:tcW w:w="2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(2)追加收费</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审减（增）额</w:t>
            </w:r>
          </w:p>
        </w:tc>
        <w:tc>
          <w:tcPr>
            <w:tcW w:w="535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r>
      <w:tr>
        <w:tblPrEx>
          <w:tblCellMar>
            <w:top w:w="0" w:type="dxa"/>
            <w:left w:w="0" w:type="dxa"/>
            <w:bottom w:w="0" w:type="dxa"/>
            <w:right w:w="0" w:type="dxa"/>
          </w:tblCellMar>
        </w:tblPrEx>
        <w:trPr>
          <w:trHeight w:val="720" w:hRule="atLeast"/>
        </w:trPr>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19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施工阶段全过程工程造价控制</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工程造价</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7.5</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r>
      <w:tr>
        <w:tblPrEx>
          <w:tblCellMar>
            <w:top w:w="0" w:type="dxa"/>
            <w:left w:w="0" w:type="dxa"/>
            <w:bottom w:w="0" w:type="dxa"/>
            <w:right w:w="0" w:type="dxa"/>
          </w:tblCellMar>
        </w:tblPrEx>
        <w:trPr>
          <w:trHeight w:val="450" w:hRule="atLeast"/>
        </w:trPr>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19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竣工决算编制或审核</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项目投资总额</w:t>
            </w:r>
          </w:p>
        </w:tc>
        <w:tc>
          <w:tcPr>
            <w:tcW w:w="535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r>
      <w:tr>
        <w:tblPrEx>
          <w:tblCellMar>
            <w:top w:w="0" w:type="dxa"/>
            <w:left w:w="0" w:type="dxa"/>
            <w:bottom w:w="0" w:type="dxa"/>
            <w:right w:w="0" w:type="dxa"/>
          </w:tblCellMar>
        </w:tblPrEx>
        <w:trPr>
          <w:trHeight w:val="450" w:hRule="atLeast"/>
        </w:trPr>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19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工程造价纠纷案件鉴定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申请鉴定标的</w:t>
            </w:r>
          </w:p>
        </w:tc>
        <w:tc>
          <w:tcPr>
            <w:tcW w:w="535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w:t>
            </w:r>
          </w:p>
        </w:tc>
      </w:tr>
      <w:tr>
        <w:tblPrEx>
          <w:tblCellMar>
            <w:top w:w="0" w:type="dxa"/>
            <w:left w:w="0" w:type="dxa"/>
            <w:bottom w:w="0" w:type="dxa"/>
            <w:right w:w="0" w:type="dxa"/>
          </w:tblCellMar>
        </w:tblPrEx>
        <w:trPr>
          <w:trHeight w:val="450" w:hRule="atLeast"/>
        </w:trPr>
        <w:tc>
          <w:tcPr>
            <w:tcW w:w="2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c>
          <w:tcPr>
            <w:tcW w:w="19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计时收费</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注册造价工程师</w:t>
            </w:r>
          </w:p>
        </w:tc>
        <w:tc>
          <w:tcPr>
            <w:tcW w:w="535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300元/小时</w:t>
            </w:r>
          </w:p>
        </w:tc>
      </w:tr>
      <w:tr>
        <w:tblPrEx>
          <w:tblCellMar>
            <w:top w:w="0" w:type="dxa"/>
            <w:left w:w="0" w:type="dxa"/>
            <w:bottom w:w="0" w:type="dxa"/>
            <w:right w:w="0" w:type="dxa"/>
          </w:tblCellMar>
        </w:tblPrEx>
        <w:trPr>
          <w:trHeight w:val="270" w:hRule="atLeast"/>
        </w:trPr>
        <w:tc>
          <w:tcPr>
            <w:tcW w:w="2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9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造价员</w:t>
            </w:r>
          </w:p>
        </w:tc>
        <w:tc>
          <w:tcPr>
            <w:tcW w:w="535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180元/小时</w:t>
            </w:r>
          </w:p>
        </w:tc>
      </w:tr>
      <w:tr>
        <w:tblPrEx>
          <w:tblCellMar>
            <w:top w:w="0" w:type="dxa"/>
            <w:left w:w="0" w:type="dxa"/>
            <w:bottom w:w="0" w:type="dxa"/>
            <w:right w:w="0" w:type="dxa"/>
          </w:tblCellMar>
        </w:tblPrEx>
        <w:trPr>
          <w:trHeight w:val="270" w:hRule="atLeast"/>
        </w:trPr>
        <w:tc>
          <w:tcPr>
            <w:tcW w:w="838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eastAsia="zh-CN" w:bidi="ar"/>
              </w:rPr>
              <w:t>备注</w:t>
            </w:r>
            <w:r>
              <w:rPr>
                <w:rFonts w:hint="eastAsia" w:ascii="仿宋" w:hAnsi="仿宋" w:eastAsia="仿宋" w:cs="仿宋"/>
                <w:color w:val="000000"/>
                <w:kern w:val="0"/>
                <w:sz w:val="24"/>
                <w:szCs w:val="24"/>
                <w:lang w:bidi="ar"/>
              </w:rPr>
              <w:t>：1、本表收费实行差额定率累进计费。</w:t>
            </w:r>
          </w:p>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2、表中“控制价 （标底价）、工程结算审核” “工程预算、结算，标底审核”项目的计费方式为（1）+（2）。</w:t>
            </w:r>
          </w:p>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3、按基本收费标准计费不足3000元的，按3000元计费。</w:t>
            </w:r>
          </w:p>
        </w:tc>
      </w:tr>
    </w:tbl>
    <w:p>
      <w:pPr>
        <w:spacing w:line="240" w:lineRule="auto"/>
        <w:jc w:val="right"/>
        <w:rPr>
          <w:rFonts w:hint="default" w:ascii="Times New Roman" w:hAnsi="Times New Roman" w:eastAsia="仿宋" w:cs="Times New Roman"/>
          <w:sz w:val="28"/>
          <w:szCs w:val="28"/>
        </w:rPr>
      </w:pPr>
    </w:p>
    <w:p>
      <w:pPr>
        <w:spacing w:line="240" w:lineRule="auto"/>
        <w:jc w:val="right"/>
        <w:rPr>
          <w:rFonts w:hint="default" w:ascii="Times New Roman" w:hAnsi="Times New Roman" w:eastAsia="仿宋" w:cs="Times New Roman"/>
          <w:sz w:val="28"/>
          <w:szCs w:val="28"/>
        </w:rPr>
      </w:pPr>
    </w:p>
    <w:p>
      <w:pPr>
        <w:spacing w:line="240" w:lineRule="auto"/>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供应商全称（公章）：</w:t>
      </w:r>
    </w:p>
    <w:p>
      <w:pPr>
        <w:spacing w:line="240" w:lineRule="auto"/>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w:t>
      </w:r>
    </w:p>
    <w:p>
      <w:pPr>
        <w:rPr>
          <w:rFonts w:hint="default" w:ascii="仿宋" w:hAnsi="仿宋" w:eastAsia="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orbel">
    <w:panose1 w:val="020B0503020204020204"/>
    <w:charset w:val="00"/>
    <w:family w:val="swiss"/>
    <w:pitch w:val="default"/>
    <w:sig w:usb0="A00002EF" w:usb1="4000A44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23B5A6"/>
    <w:multiLevelType w:val="singleLevel"/>
    <w:tmpl w:val="FC23B5A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D1BBB"/>
    <w:rsid w:val="026444D4"/>
    <w:rsid w:val="051777E8"/>
    <w:rsid w:val="095858A0"/>
    <w:rsid w:val="0A2C02CE"/>
    <w:rsid w:val="0EC81C65"/>
    <w:rsid w:val="128F1C9B"/>
    <w:rsid w:val="15D45E01"/>
    <w:rsid w:val="16AE6A7B"/>
    <w:rsid w:val="1A874677"/>
    <w:rsid w:val="1CFF34FE"/>
    <w:rsid w:val="1D642357"/>
    <w:rsid w:val="1EAB3168"/>
    <w:rsid w:val="23CB04A0"/>
    <w:rsid w:val="29173F00"/>
    <w:rsid w:val="29284C0F"/>
    <w:rsid w:val="2DBF536B"/>
    <w:rsid w:val="2F934C20"/>
    <w:rsid w:val="30112BE1"/>
    <w:rsid w:val="31E3044C"/>
    <w:rsid w:val="3536154B"/>
    <w:rsid w:val="37603AEC"/>
    <w:rsid w:val="3BF06227"/>
    <w:rsid w:val="4157781B"/>
    <w:rsid w:val="43305017"/>
    <w:rsid w:val="435828FC"/>
    <w:rsid w:val="457A60D0"/>
    <w:rsid w:val="4779130C"/>
    <w:rsid w:val="48394DC3"/>
    <w:rsid w:val="4D5E1320"/>
    <w:rsid w:val="4D8326BE"/>
    <w:rsid w:val="5D125773"/>
    <w:rsid w:val="5D4773A5"/>
    <w:rsid w:val="5DC56DCB"/>
    <w:rsid w:val="5FF02352"/>
    <w:rsid w:val="60875540"/>
    <w:rsid w:val="60DD1BBB"/>
    <w:rsid w:val="615A6AF8"/>
    <w:rsid w:val="62A05709"/>
    <w:rsid w:val="62DA2D7B"/>
    <w:rsid w:val="675F1D0C"/>
    <w:rsid w:val="68F55F8A"/>
    <w:rsid w:val="690E783F"/>
    <w:rsid w:val="6C481838"/>
    <w:rsid w:val="6D3140E4"/>
    <w:rsid w:val="6FBB766F"/>
    <w:rsid w:val="70C361E8"/>
    <w:rsid w:val="729B224C"/>
    <w:rsid w:val="72C9701A"/>
    <w:rsid w:val="759C02FB"/>
    <w:rsid w:val="7C0A40F8"/>
    <w:rsid w:val="7C5F7110"/>
    <w:rsid w:val="7E176C9D"/>
    <w:rsid w:val="7F876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annotation text"/>
    <w:basedOn w:val="1"/>
    <w:unhideWhenUsed/>
    <w:qFormat/>
    <w:uiPriority w:val="99"/>
    <w:pPr>
      <w:jc w:val="left"/>
    </w:pPr>
  </w:style>
  <w:style w:type="paragraph" w:styleId="4">
    <w:name w:val="Normal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2021-06-17T07:01:00Z</dcterms:created>
  <dc:creator>NS4</dc:creator>
  <cp:lastModifiedBy>NS4</cp:lastModifiedBy>
  <dcterms:modified xsi:type="dcterms:W3CDTF">2021-06-18T01:14:04Z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